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64005" w14:textId="7321582E" w:rsidR="00810032" w:rsidRPr="00FC7BBB" w:rsidRDefault="00810032" w:rsidP="00693E58">
      <w:pPr>
        <w:tabs>
          <w:tab w:val="right" w:pos="9360"/>
        </w:tabs>
        <w:spacing w:after="0" w:line="276" w:lineRule="auto"/>
        <w:jc w:val="left"/>
        <w:rPr>
          <w:rFonts w:ascii="Arial" w:hAnsi="Arial" w:cs="Arial"/>
          <w:b/>
          <w:i/>
          <w:sz w:val="24"/>
          <w:lang w:eastAsia="zh-CN"/>
        </w:rPr>
      </w:pPr>
      <w:bookmarkStart w:id="0" w:name="Source"/>
      <w:bookmarkEnd w:id="0"/>
      <w:r>
        <w:rPr>
          <w:rFonts w:ascii="Arial" w:hAnsi="Arial" w:cs="Arial"/>
          <w:b/>
          <w:sz w:val="24"/>
          <w:lang w:val="en-US"/>
        </w:rPr>
        <w:t>3</w:t>
      </w:r>
      <w:r w:rsidR="00453AEC">
        <w:rPr>
          <w:rFonts w:ascii="Arial" w:hAnsi="Arial" w:cs="Arial"/>
          <w:b/>
          <w:sz w:val="24"/>
          <w:lang w:val="en-US"/>
        </w:rPr>
        <w:t xml:space="preserve">GPP TSG RAN WG1 Meeting #95     </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977709">
        <w:rPr>
          <w:rFonts w:ascii="Arial" w:hAnsi="Arial" w:cs="Arial"/>
          <w:b/>
          <w:sz w:val="24"/>
        </w:rPr>
        <w:t xml:space="preserve"> R1-1812359</w:t>
      </w:r>
    </w:p>
    <w:p w14:paraId="0D82B16C" w14:textId="099C678D" w:rsidR="00810032" w:rsidRPr="00FC7BBB" w:rsidRDefault="00453AEC" w:rsidP="00693E58">
      <w:pPr>
        <w:spacing w:after="0" w:line="276" w:lineRule="auto"/>
        <w:jc w:val="left"/>
        <w:rPr>
          <w:rFonts w:ascii="Arial" w:hAnsi="Arial" w:cs="Arial"/>
          <w:b/>
          <w:sz w:val="24"/>
        </w:rPr>
      </w:pPr>
      <w:r>
        <w:rPr>
          <w:rFonts w:ascii="Arial" w:hAnsi="Arial" w:cs="Arial"/>
          <w:b/>
          <w:sz w:val="24"/>
          <w:lang w:val="en-US"/>
        </w:rPr>
        <w:t>Spokane, USA, November 12th – 16th, 2018</w:t>
      </w:r>
      <w:r w:rsidR="00810032" w:rsidRPr="00FC7BBB">
        <w:rPr>
          <w:rFonts w:ascii="Arial" w:hAnsi="Arial" w:cs="Arial"/>
          <w:b/>
          <w:sz w:val="24"/>
        </w:rPr>
        <w:t xml:space="preserve">  </w:t>
      </w:r>
    </w:p>
    <w:p w14:paraId="5EB3A825" w14:textId="77777777" w:rsidR="007D4C02" w:rsidRPr="00E047A5" w:rsidRDefault="007D4C02" w:rsidP="00693E58">
      <w:pPr>
        <w:pStyle w:val="a4"/>
        <w:widowControl w:val="0"/>
        <w:tabs>
          <w:tab w:val="right" w:pos="8280"/>
          <w:tab w:val="right" w:pos="9781"/>
        </w:tabs>
        <w:spacing w:after="0" w:line="276" w:lineRule="auto"/>
        <w:ind w:right="-58"/>
        <w:jc w:val="left"/>
        <w:rPr>
          <w:rFonts w:ascii="Arial" w:eastAsia="MS Mincho" w:hAnsi="Arial" w:cs="Arial"/>
          <w:b/>
          <w:bCs/>
          <w:sz w:val="24"/>
          <w:lang w:eastAsia="ja-JP"/>
        </w:rPr>
      </w:pPr>
    </w:p>
    <w:p w14:paraId="2D4672AD" w14:textId="3F1CBEA2" w:rsidR="00ED73DD" w:rsidRDefault="00ED73DD" w:rsidP="00693E58">
      <w:pPr>
        <w:pStyle w:val="a4"/>
        <w:widowControl w:val="0"/>
        <w:tabs>
          <w:tab w:val="clear" w:pos="4536"/>
          <w:tab w:val="clear" w:pos="9072"/>
        </w:tabs>
        <w:spacing w:after="0" w:line="276" w:lineRule="auto"/>
        <w:ind w:right="-57"/>
        <w:jc w:val="left"/>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DB70B7">
        <w:rPr>
          <w:rFonts w:ascii="Arial" w:hAnsi="Arial" w:cs="Arial"/>
          <w:b/>
          <w:bCs/>
          <w:sz w:val="24"/>
          <w:lang w:val="en-US"/>
        </w:rPr>
        <w:t>7.2.2.4.4</w:t>
      </w:r>
    </w:p>
    <w:p w14:paraId="02AA2B85" w14:textId="27F94783" w:rsidR="007D4C02" w:rsidRPr="0099619E" w:rsidRDefault="003C0C00" w:rsidP="00693E58">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05260">
        <w:rPr>
          <w:rFonts w:ascii="Arial" w:hAnsi="Arial" w:cs="Arial"/>
          <w:b/>
          <w:bCs/>
          <w:sz w:val="24"/>
          <w:lang w:val="en-US"/>
        </w:rPr>
        <w:t>MediaTek Inc.</w:t>
      </w:r>
    </w:p>
    <w:p w14:paraId="55544A88" w14:textId="39F4DD39" w:rsidR="007D4C02" w:rsidRPr="0099619E" w:rsidRDefault="007D4C02" w:rsidP="00693E58">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9A63C3">
        <w:rPr>
          <w:rFonts w:ascii="Arial" w:hAnsi="Arial" w:cs="Arial"/>
          <w:b/>
          <w:bCs/>
          <w:sz w:val="24"/>
          <w:lang w:val="en-US"/>
        </w:rPr>
        <w:t xml:space="preserve">Discussion on </w:t>
      </w:r>
      <w:r w:rsidR="00F05260">
        <w:rPr>
          <w:rFonts w:ascii="Arial" w:hAnsi="Arial" w:cs="Arial"/>
          <w:b/>
          <w:bCs/>
          <w:sz w:val="24"/>
          <w:lang w:val="en-US"/>
        </w:rPr>
        <w:t xml:space="preserve">NR-U </w:t>
      </w:r>
      <w:r w:rsidR="0042446B">
        <w:rPr>
          <w:rFonts w:ascii="Arial" w:hAnsi="Arial" w:cs="Arial"/>
          <w:b/>
          <w:bCs/>
          <w:sz w:val="24"/>
          <w:lang w:val="en-US"/>
        </w:rPr>
        <w:t>configured grant</w:t>
      </w:r>
      <w:r w:rsidR="00AE2351" w:rsidRPr="00AE2351">
        <w:rPr>
          <w:rFonts w:ascii="Arial" w:hAnsi="Arial" w:cs="Arial"/>
          <w:b/>
          <w:bCs/>
          <w:sz w:val="24"/>
          <w:lang w:val="en-US"/>
        </w:rPr>
        <w:t xml:space="preserve"> </w:t>
      </w:r>
    </w:p>
    <w:p w14:paraId="1DBC2C9C" w14:textId="7D2C1E18" w:rsidR="007122C4" w:rsidRPr="0099619E" w:rsidRDefault="001F3AEC" w:rsidP="00693E58">
      <w:pPr>
        <w:widowControl w:val="0"/>
        <w:pBdr>
          <w:bottom w:val="single" w:sz="12" w:space="1" w:color="auto"/>
        </w:pBdr>
        <w:autoSpaceDE w:val="0"/>
        <w:autoSpaceDN w:val="0"/>
        <w:spacing w:after="0" w:line="276" w:lineRule="auto"/>
        <w:jc w:val="left"/>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00F05260">
        <w:rPr>
          <w:rFonts w:ascii="Arial" w:hAnsi="Arial" w:cs="Arial"/>
          <w:b/>
          <w:snapToGrid w:val="0"/>
          <w:kern w:val="2"/>
          <w:sz w:val="24"/>
          <w:lang w:val="en-US" w:eastAsia="ko-KR"/>
        </w:rPr>
        <w:t>Discussion</w:t>
      </w:r>
    </w:p>
    <w:p w14:paraId="5708280C" w14:textId="77777777" w:rsidR="00623807" w:rsidRDefault="00E503C3" w:rsidP="00717873">
      <w:pPr>
        <w:pStyle w:val="1"/>
        <w:keepNext w:val="0"/>
        <w:widowControl w:val="0"/>
        <w:spacing w:before="480" w:after="120" w:line="276" w:lineRule="auto"/>
        <w:ind w:left="518" w:hanging="518"/>
        <w:jc w:val="left"/>
        <w:rPr>
          <w:sz w:val="28"/>
        </w:rPr>
      </w:pPr>
      <w:r>
        <w:rPr>
          <w:sz w:val="28"/>
        </w:rPr>
        <w:t>Introduction</w:t>
      </w:r>
      <w:r w:rsidR="00DE31C2">
        <w:rPr>
          <w:sz w:val="28"/>
        </w:rPr>
        <w:t xml:space="preserve"> </w:t>
      </w:r>
    </w:p>
    <w:p w14:paraId="066450E0" w14:textId="4F383789" w:rsidR="00B40357" w:rsidRPr="00C365D6" w:rsidRDefault="00C47D5F" w:rsidP="00717873">
      <w:pPr>
        <w:spacing w:line="276" w:lineRule="auto"/>
        <w:jc w:val="left"/>
        <w:rPr>
          <w:rFonts w:ascii="Times New Roman" w:hAnsi="Times New Roman"/>
        </w:rPr>
      </w:pPr>
      <w:r w:rsidRPr="00C365D6">
        <w:rPr>
          <w:rFonts w:ascii="Times New Roman" w:hAnsi="Times New Roman"/>
        </w:rPr>
        <w:t>In this contribution</w:t>
      </w:r>
      <w:r w:rsidR="00B40357" w:rsidRPr="00C365D6">
        <w:rPr>
          <w:rFonts w:ascii="Times New Roman" w:hAnsi="Times New Roman"/>
        </w:rPr>
        <w:t xml:space="preserve">, </w:t>
      </w:r>
      <w:r w:rsidR="004A7CF0" w:rsidRPr="00C365D6">
        <w:rPr>
          <w:rFonts w:ascii="Times New Roman" w:hAnsi="Times New Roman"/>
        </w:rPr>
        <w:t xml:space="preserve">we will discuss </w:t>
      </w:r>
      <w:r w:rsidR="00B40357" w:rsidRPr="00C365D6">
        <w:rPr>
          <w:rFonts w:ascii="Times New Roman" w:hAnsi="Times New Roman"/>
        </w:rPr>
        <w:t>the following issues</w:t>
      </w:r>
      <w:r w:rsidRPr="00C365D6">
        <w:rPr>
          <w:rFonts w:ascii="Times New Roman" w:hAnsi="Times New Roman"/>
        </w:rPr>
        <w:t xml:space="preserve"> for NR-U configured grant</w:t>
      </w:r>
      <w:r w:rsidR="00B40357" w:rsidRPr="00C365D6">
        <w:rPr>
          <w:rFonts w:ascii="Times New Roman" w:hAnsi="Times New Roman"/>
        </w:rPr>
        <w:t>:</w:t>
      </w:r>
    </w:p>
    <w:p w14:paraId="749F43FB" w14:textId="77777777" w:rsidR="00BC5A1F" w:rsidRPr="00C365D6" w:rsidRDefault="008E4DBE" w:rsidP="00717873">
      <w:pPr>
        <w:pStyle w:val="af8"/>
        <w:numPr>
          <w:ilvl w:val="0"/>
          <w:numId w:val="7"/>
        </w:numPr>
        <w:spacing w:before="120" w:after="0"/>
        <w:jc w:val="left"/>
      </w:pPr>
      <w:r w:rsidRPr="00C365D6">
        <w:t>R</w:t>
      </w:r>
      <w:r w:rsidR="00BB25BA" w:rsidRPr="00C365D6">
        <w:t>esource configuration</w:t>
      </w:r>
      <w:r w:rsidR="00BC5A1F" w:rsidRPr="00C365D6">
        <w:t xml:space="preserve"> </w:t>
      </w:r>
    </w:p>
    <w:p w14:paraId="01F177AC" w14:textId="6968B0C7" w:rsidR="00BB25BA" w:rsidRPr="00C365D6" w:rsidRDefault="00BC5A1F" w:rsidP="00717873">
      <w:pPr>
        <w:pStyle w:val="af8"/>
        <w:numPr>
          <w:ilvl w:val="0"/>
          <w:numId w:val="7"/>
        </w:numPr>
        <w:spacing w:before="120" w:after="0"/>
        <w:jc w:val="left"/>
      </w:pPr>
      <w:r w:rsidRPr="00C365D6">
        <w:t>UE-initiated COT sharing</w:t>
      </w:r>
    </w:p>
    <w:p w14:paraId="7052AA24" w14:textId="3834743E" w:rsidR="00693E58" w:rsidRPr="00C365D6" w:rsidRDefault="004817A3" w:rsidP="00717873">
      <w:pPr>
        <w:pStyle w:val="af8"/>
        <w:numPr>
          <w:ilvl w:val="0"/>
          <w:numId w:val="7"/>
        </w:numPr>
        <w:spacing w:before="120" w:after="0"/>
        <w:jc w:val="left"/>
      </w:pPr>
      <w:r w:rsidRPr="00C365D6">
        <w:t>CG-UCI</w:t>
      </w:r>
      <w:r w:rsidR="00EC7CC6" w:rsidRPr="00C365D6">
        <w:t xml:space="preserve"> on GUL transmission</w:t>
      </w:r>
    </w:p>
    <w:p w14:paraId="1729F230" w14:textId="1F2AC314" w:rsidR="00B530F8" w:rsidRDefault="004A7CF0" w:rsidP="00717873">
      <w:pPr>
        <w:pStyle w:val="1"/>
        <w:keepNext w:val="0"/>
        <w:widowControl w:val="0"/>
        <w:spacing w:before="480" w:after="120" w:line="276" w:lineRule="auto"/>
        <w:ind w:left="518" w:hanging="518"/>
        <w:rPr>
          <w:sz w:val="28"/>
        </w:rPr>
      </w:pPr>
      <w:r>
        <w:rPr>
          <w:sz w:val="28"/>
        </w:rPr>
        <w:t>Discussion</w:t>
      </w:r>
    </w:p>
    <w:p w14:paraId="77585BCF" w14:textId="42C5E387" w:rsidR="00BB25BA" w:rsidRPr="004A7CF0" w:rsidRDefault="004D480E" w:rsidP="00717873">
      <w:pPr>
        <w:pStyle w:val="2"/>
        <w:spacing w:line="276" w:lineRule="auto"/>
      </w:pPr>
      <w:r>
        <w:rPr>
          <w:rFonts w:ascii="Arial" w:hAnsi="Arial"/>
        </w:rPr>
        <w:t>R</w:t>
      </w:r>
      <w:r w:rsidR="00BB25BA" w:rsidRPr="00BB25BA">
        <w:rPr>
          <w:rFonts w:ascii="Arial" w:hAnsi="Arial"/>
        </w:rPr>
        <w:t>esource configuration</w:t>
      </w:r>
    </w:p>
    <w:p w14:paraId="138884B9" w14:textId="51F49365" w:rsidR="00BB25BA" w:rsidRPr="00510784" w:rsidRDefault="004D480E" w:rsidP="00717873">
      <w:pPr>
        <w:spacing w:line="276" w:lineRule="auto"/>
        <w:rPr>
          <w:rFonts w:ascii="Times New Roman" w:hAnsi="Times New Roman"/>
        </w:rPr>
      </w:pPr>
      <w:r w:rsidRPr="00510784">
        <w:rPr>
          <w:rFonts w:ascii="Times New Roman" w:hAnsi="Times New Roman"/>
        </w:rPr>
        <w:t>F</w:t>
      </w:r>
      <w:r w:rsidR="00BB25BA" w:rsidRPr="00510784">
        <w:rPr>
          <w:rFonts w:ascii="Times New Roman" w:hAnsi="Times New Roman"/>
        </w:rPr>
        <w:t xml:space="preserve">or </w:t>
      </w:r>
      <w:r w:rsidR="00FC051E" w:rsidRPr="00510784">
        <w:rPr>
          <w:rFonts w:ascii="Times New Roman" w:hAnsi="Times New Roman"/>
        </w:rPr>
        <w:t xml:space="preserve">NR </w:t>
      </w:r>
      <w:r w:rsidR="00BB25BA" w:rsidRPr="00510784">
        <w:rPr>
          <w:rFonts w:ascii="Times New Roman" w:hAnsi="Times New Roman"/>
        </w:rPr>
        <w:t>grant-free uplink (GUL) transmission</w:t>
      </w:r>
      <w:r w:rsidRPr="00510784">
        <w:rPr>
          <w:rFonts w:ascii="Times New Roman" w:hAnsi="Times New Roman"/>
        </w:rPr>
        <w:t xml:space="preserve"> in unlicensed band, </w:t>
      </w:r>
      <w:r w:rsidR="00AE527A" w:rsidRPr="00510784">
        <w:rPr>
          <w:rFonts w:ascii="Times New Roman" w:hAnsi="Times New Roman"/>
        </w:rPr>
        <w:t xml:space="preserve">due to the uncertainty of channel availability, it would be beneficial to provide the UE with multiple transmission opportunities in time/frequency domain. </w:t>
      </w:r>
    </w:p>
    <w:p w14:paraId="7931B8B2" w14:textId="15510E92" w:rsidR="008E4DBE" w:rsidRDefault="007A7AC4" w:rsidP="00717873">
      <w:pPr>
        <w:spacing w:line="276" w:lineRule="auto"/>
        <w:rPr>
          <w:rFonts w:ascii="Times New Roman" w:eastAsia="SimSun" w:hAnsi="Times New Roman"/>
          <w:color w:val="000000" w:themeColor="text1"/>
          <w:lang w:val="en-US" w:eastAsia="zh-CN"/>
        </w:rPr>
      </w:pPr>
      <w:r w:rsidRPr="00510784">
        <w:rPr>
          <w:rFonts w:ascii="Times New Roman" w:eastAsia="SimSun" w:hAnsi="Times New Roman"/>
          <w:color w:val="000000" w:themeColor="text1"/>
          <w:lang w:val="en-US" w:eastAsia="zh-CN"/>
        </w:rPr>
        <w:t>In time domain,</w:t>
      </w:r>
      <w:r w:rsidR="00D570F6" w:rsidRPr="00510784">
        <w:rPr>
          <w:rFonts w:ascii="Times New Roman" w:eastAsia="SimSun" w:hAnsi="Times New Roman"/>
          <w:color w:val="000000" w:themeColor="text1"/>
          <w:lang w:val="en-US" w:eastAsia="zh-CN"/>
        </w:rPr>
        <w:t xml:space="preserve"> </w:t>
      </w:r>
      <w:r w:rsidRPr="00510784">
        <w:rPr>
          <w:rFonts w:ascii="Times New Roman" w:eastAsia="SimSun" w:hAnsi="Times New Roman"/>
          <w:color w:val="000000" w:themeColor="text1"/>
          <w:lang w:val="en-US" w:eastAsia="zh-CN"/>
        </w:rPr>
        <w:t>a UE can be configured</w:t>
      </w:r>
      <w:r w:rsidR="00D570F6" w:rsidRPr="00510784">
        <w:rPr>
          <w:rFonts w:ascii="Times New Roman" w:eastAsia="SimSun" w:hAnsi="Times New Roman"/>
          <w:color w:val="000000" w:themeColor="text1"/>
          <w:lang w:val="en-US" w:eastAsia="zh-CN"/>
        </w:rPr>
        <w:t xml:space="preserve"> with</w:t>
      </w:r>
      <w:r w:rsidRPr="00510784">
        <w:rPr>
          <w:rFonts w:ascii="Times New Roman" w:eastAsia="SimSun" w:hAnsi="Times New Roman"/>
          <w:color w:val="000000" w:themeColor="text1"/>
          <w:lang w:val="en-US" w:eastAsia="zh-CN"/>
        </w:rPr>
        <w:t xml:space="preserve"> </w:t>
      </w:r>
      <w:r w:rsidR="00D570F6" w:rsidRPr="00510784">
        <w:rPr>
          <w:rFonts w:ascii="Times New Roman" w:eastAsia="SimSun" w:hAnsi="Times New Roman"/>
          <w:color w:val="000000" w:themeColor="text1"/>
          <w:lang w:val="en-US" w:eastAsia="zh-CN"/>
        </w:rPr>
        <w:t xml:space="preserve">multiple </w:t>
      </w:r>
      <w:r w:rsidR="009828EB" w:rsidRPr="00510784">
        <w:rPr>
          <w:rFonts w:ascii="Times New Roman" w:hAnsi="Times New Roman"/>
          <w:color w:val="000000" w:themeColor="text1"/>
          <w:szCs w:val="20"/>
          <w:lang w:val="en-US"/>
        </w:rPr>
        <w:t xml:space="preserve">consecutive </w:t>
      </w:r>
      <w:r w:rsidR="00D570F6" w:rsidRPr="00510784">
        <w:rPr>
          <w:rFonts w:ascii="Times New Roman" w:eastAsia="SimSun" w:hAnsi="Times New Roman"/>
          <w:color w:val="000000" w:themeColor="text1"/>
          <w:lang w:val="en-US" w:eastAsia="zh-CN"/>
        </w:rPr>
        <w:t xml:space="preserve">transmission occasions within a </w:t>
      </w:r>
      <w:r w:rsidR="00146934" w:rsidRPr="00510784">
        <w:rPr>
          <w:rFonts w:ascii="Times New Roman" w:eastAsia="SimSun" w:hAnsi="Times New Roman"/>
          <w:color w:val="000000" w:themeColor="text1"/>
          <w:lang w:val="en-US" w:eastAsia="zh-CN"/>
        </w:rPr>
        <w:t xml:space="preserve">periodic </w:t>
      </w:r>
      <w:r w:rsidR="00F504E6" w:rsidRPr="00510784">
        <w:rPr>
          <w:rFonts w:ascii="Times New Roman" w:eastAsia="SimSun" w:hAnsi="Times New Roman"/>
          <w:color w:val="000000" w:themeColor="text1"/>
          <w:lang w:val="en-US" w:eastAsia="zh-CN"/>
        </w:rPr>
        <w:t>window</w:t>
      </w:r>
      <w:r w:rsidR="009828EB" w:rsidRPr="00510784">
        <w:rPr>
          <w:rFonts w:ascii="Times New Roman" w:eastAsia="SimSun" w:hAnsi="Times New Roman"/>
          <w:color w:val="000000" w:themeColor="text1"/>
          <w:lang w:val="en-US" w:eastAsia="zh-CN"/>
        </w:rPr>
        <w:t xml:space="preserve"> </w:t>
      </w:r>
      <w:r w:rsidR="009828EB" w:rsidRPr="00510784">
        <w:rPr>
          <w:rFonts w:ascii="Times New Roman" w:hAnsi="Times New Roman"/>
          <w:color w:val="000000" w:themeColor="text1"/>
          <w:szCs w:val="20"/>
          <w:lang w:val="en-US"/>
        </w:rPr>
        <w:t>for GUL transmission, which</w:t>
      </w:r>
      <w:r w:rsidR="009828EB" w:rsidRPr="00510784">
        <w:rPr>
          <w:rFonts w:ascii="Times New Roman" w:hAnsi="Times New Roman"/>
          <w:color w:val="000000" w:themeColor="text1"/>
          <w:lang w:eastAsia="zh-CN"/>
        </w:rPr>
        <w:t xml:space="preserve"> allows </w:t>
      </w:r>
      <w:r w:rsidR="009828EB" w:rsidRPr="00510784">
        <w:rPr>
          <w:rFonts w:ascii="Times New Roman" w:hAnsi="Times New Roman"/>
          <w:lang w:eastAsia="zh-CN"/>
        </w:rPr>
        <w:t xml:space="preserve">the UE to perform multiple LBT attempts </w:t>
      </w:r>
      <w:r w:rsidR="009828EB" w:rsidRPr="00510784">
        <w:rPr>
          <w:rFonts w:ascii="Times New Roman" w:hAnsi="Times New Roman"/>
          <w:szCs w:val="20"/>
          <w:lang w:val="en-US"/>
        </w:rPr>
        <w:t>until it succeeds</w:t>
      </w:r>
      <w:r w:rsidR="009828EB" w:rsidRPr="00510784">
        <w:rPr>
          <w:rFonts w:ascii="Times New Roman" w:hAnsi="Times New Roman"/>
          <w:lang w:eastAsia="zh-CN"/>
        </w:rPr>
        <w:t>.</w:t>
      </w:r>
      <w:r w:rsidR="003F290F" w:rsidRPr="00510784">
        <w:rPr>
          <w:rFonts w:ascii="Times New Roman" w:hAnsi="Times New Roman"/>
          <w:lang w:eastAsia="zh-CN"/>
        </w:rPr>
        <w:t xml:space="preserve"> </w:t>
      </w:r>
      <w:r w:rsidR="00A64F3A" w:rsidRPr="00510784">
        <w:rPr>
          <w:rFonts w:ascii="Times New Roman" w:hAnsi="Times New Roman"/>
        </w:rPr>
        <w:t xml:space="preserve">To enable more LBT </w:t>
      </w:r>
      <w:r w:rsidR="00A64F3A" w:rsidRPr="00510784">
        <w:rPr>
          <w:rFonts w:ascii="Times New Roman" w:hAnsi="Times New Roman"/>
          <w:lang w:eastAsia="zh-CN"/>
        </w:rPr>
        <w:t xml:space="preserve">attempts </w:t>
      </w:r>
      <w:r w:rsidR="00A64F3A" w:rsidRPr="00510784">
        <w:rPr>
          <w:rFonts w:ascii="Times New Roman" w:hAnsi="Times New Roman"/>
          <w:lang w:val="en-US"/>
        </w:rPr>
        <w:t xml:space="preserve">at a finer channel access granularity </w:t>
      </w:r>
      <w:r w:rsidR="00A64F3A" w:rsidRPr="00510784">
        <w:rPr>
          <w:rFonts w:ascii="Times New Roman" w:hAnsi="Times New Roman"/>
        </w:rPr>
        <w:t xml:space="preserve">for the UE, it is also desirable to configure </w:t>
      </w:r>
      <w:r w:rsidR="00A64F3A" w:rsidRPr="00510784">
        <w:rPr>
          <w:rFonts w:ascii="Times New Roman" w:hAnsi="Times New Roman"/>
          <w:lang w:val="en-US"/>
        </w:rPr>
        <w:t xml:space="preserve">mini-slot level time </w:t>
      </w:r>
      <w:r w:rsidR="00463E60" w:rsidRPr="00510784">
        <w:rPr>
          <w:rFonts w:ascii="Times New Roman" w:hAnsi="Times New Roman"/>
        </w:rPr>
        <w:t>domain</w:t>
      </w:r>
      <w:r w:rsidR="00463E60" w:rsidRPr="00510784">
        <w:rPr>
          <w:rFonts w:ascii="Times New Roman" w:hAnsi="Times New Roman"/>
          <w:lang w:val="en-US"/>
        </w:rPr>
        <w:t xml:space="preserve"> </w:t>
      </w:r>
      <w:r w:rsidR="00A64F3A" w:rsidRPr="00510784">
        <w:rPr>
          <w:rFonts w:ascii="Times New Roman" w:hAnsi="Times New Roman"/>
          <w:lang w:val="en-US"/>
        </w:rPr>
        <w:t xml:space="preserve">resources for the </w:t>
      </w:r>
      <w:r w:rsidR="00A64F3A" w:rsidRPr="00510784">
        <w:rPr>
          <w:rFonts w:ascii="Times New Roman" w:eastAsia="SimSun" w:hAnsi="Times New Roman"/>
          <w:color w:val="000000" w:themeColor="text1"/>
          <w:lang w:val="en-US" w:eastAsia="zh-CN"/>
        </w:rPr>
        <w:t>periodic window</w:t>
      </w:r>
      <w:r w:rsidR="00A64F3A" w:rsidRPr="00510784">
        <w:rPr>
          <w:rFonts w:ascii="Times New Roman" w:hAnsi="Times New Roman"/>
          <w:lang w:val="en-US"/>
        </w:rPr>
        <w:t>. T</w:t>
      </w:r>
      <w:r w:rsidR="00146934" w:rsidRPr="00510784">
        <w:rPr>
          <w:rFonts w:ascii="Times New Roman" w:eastAsia="SimSun" w:hAnsi="Times New Roman"/>
          <w:szCs w:val="20"/>
        </w:rPr>
        <w:t xml:space="preserve">he </w:t>
      </w:r>
      <w:r w:rsidR="00146934" w:rsidRPr="00510784">
        <w:rPr>
          <w:rFonts w:ascii="Times New Roman" w:hAnsi="Times New Roman"/>
          <w:color w:val="000000" w:themeColor="text1"/>
          <w:szCs w:val="20"/>
          <w:lang w:val="en-US"/>
        </w:rPr>
        <w:t xml:space="preserve">consecutive </w:t>
      </w:r>
      <w:r w:rsidR="00146934" w:rsidRPr="00510784">
        <w:rPr>
          <w:rFonts w:ascii="Times New Roman" w:eastAsia="SimSun" w:hAnsi="Times New Roman"/>
          <w:szCs w:val="20"/>
        </w:rPr>
        <w:t>time</w:t>
      </w:r>
      <w:r w:rsidR="00463E60" w:rsidRPr="00510784">
        <w:rPr>
          <w:rFonts w:ascii="Times New Roman" w:hAnsi="Times New Roman"/>
        </w:rPr>
        <w:t xml:space="preserve"> domain</w:t>
      </w:r>
      <w:r w:rsidR="00146934" w:rsidRPr="00510784">
        <w:rPr>
          <w:rFonts w:ascii="Times New Roman" w:eastAsia="SimSun" w:hAnsi="Times New Roman"/>
          <w:szCs w:val="20"/>
        </w:rPr>
        <w:t xml:space="preserve"> resources for the </w:t>
      </w:r>
      <w:r w:rsidR="00146934" w:rsidRPr="00510784">
        <w:rPr>
          <w:rFonts w:ascii="Times New Roman" w:eastAsia="SimSun" w:hAnsi="Times New Roman"/>
          <w:color w:val="000000" w:themeColor="text1"/>
          <w:lang w:val="en-US" w:eastAsia="zh-CN"/>
        </w:rPr>
        <w:t xml:space="preserve">periodic </w:t>
      </w:r>
      <w:r w:rsidR="00146934" w:rsidRPr="00510784">
        <w:rPr>
          <w:rFonts w:ascii="Times New Roman" w:eastAsia="SimSun" w:hAnsi="Times New Roman"/>
          <w:szCs w:val="20"/>
        </w:rPr>
        <w:t>window can be configured through</w:t>
      </w:r>
      <w:r w:rsidR="007511C0" w:rsidRPr="00510784">
        <w:rPr>
          <w:rFonts w:ascii="Times New Roman" w:eastAsia="SimSun" w:hAnsi="Times New Roman"/>
          <w:szCs w:val="20"/>
        </w:rPr>
        <w:t xml:space="preserve"> either </w:t>
      </w:r>
      <w:r w:rsidR="00146934" w:rsidRPr="00510784">
        <w:rPr>
          <w:rFonts w:ascii="Times New Roman" w:eastAsia="SimSun" w:hAnsi="Times New Roman"/>
          <w:szCs w:val="20"/>
        </w:rPr>
        <w:t>a bitmap or a tuple of parameters</w:t>
      </w:r>
      <w:r w:rsidR="007511C0" w:rsidRPr="00510784">
        <w:rPr>
          <w:rFonts w:ascii="Times New Roman" w:eastAsia="SimSun" w:hAnsi="Times New Roman"/>
          <w:szCs w:val="20"/>
        </w:rPr>
        <w:t xml:space="preserve"> including start position, temporal length, and periodicity. </w:t>
      </w:r>
      <w:r w:rsidR="000849CE" w:rsidRPr="00510784">
        <w:rPr>
          <w:rFonts w:ascii="Times New Roman" w:eastAsia="SimSun" w:hAnsi="Times New Roman"/>
          <w:szCs w:val="20"/>
        </w:rPr>
        <w:t>Compared between the two approaches, the later one has no flexibility to exclude certain slots</w:t>
      </w:r>
      <w:r w:rsidR="009108A7" w:rsidRPr="00510784">
        <w:rPr>
          <w:rFonts w:ascii="Times New Roman" w:eastAsia="SimSun" w:hAnsi="Times New Roman"/>
          <w:szCs w:val="20"/>
        </w:rPr>
        <w:t xml:space="preserve"> </w:t>
      </w:r>
      <w:r w:rsidR="009108A7" w:rsidRPr="00510784">
        <w:rPr>
          <w:rFonts w:ascii="Times New Roman" w:hAnsi="Times New Roman"/>
          <w:lang w:eastAsia="x-none"/>
        </w:rPr>
        <w:t xml:space="preserve">for potential </w:t>
      </w:r>
      <w:r w:rsidR="00EC7E43">
        <w:rPr>
          <w:rFonts w:ascii="Times New Roman" w:hAnsi="Times New Roman"/>
          <w:lang w:eastAsia="x-none"/>
        </w:rPr>
        <w:t>downlink</w:t>
      </w:r>
      <w:r w:rsidR="00A64F3A" w:rsidRPr="00510784">
        <w:rPr>
          <w:rFonts w:ascii="Times New Roman" w:hAnsi="Times New Roman"/>
          <w:lang w:eastAsia="x-none"/>
        </w:rPr>
        <w:t xml:space="preserve"> transmissions</w:t>
      </w:r>
      <w:r w:rsidR="009108A7" w:rsidRPr="00510784">
        <w:rPr>
          <w:rFonts w:ascii="Times New Roman" w:eastAsia="SimSun" w:hAnsi="Times New Roman"/>
          <w:szCs w:val="20"/>
        </w:rPr>
        <w:t xml:space="preserve"> in</w:t>
      </w:r>
      <w:r w:rsidR="000849CE" w:rsidRPr="00510784">
        <w:rPr>
          <w:rFonts w:ascii="Times New Roman" w:eastAsia="SimSun" w:hAnsi="Times New Roman"/>
          <w:szCs w:val="20"/>
        </w:rPr>
        <w:t xml:space="preserve"> the </w:t>
      </w:r>
      <w:r w:rsidR="000849CE" w:rsidRPr="00510784">
        <w:rPr>
          <w:rFonts w:ascii="Times New Roman" w:eastAsia="SimSun" w:hAnsi="Times New Roman"/>
          <w:color w:val="000000" w:themeColor="text1"/>
          <w:lang w:val="en-US" w:eastAsia="zh-CN"/>
        </w:rPr>
        <w:t xml:space="preserve">periodic window. </w:t>
      </w:r>
      <w:r w:rsidR="003F290F" w:rsidRPr="00510784">
        <w:rPr>
          <w:rFonts w:ascii="Times New Roman" w:eastAsia="SimSun" w:hAnsi="Times New Roman"/>
          <w:color w:val="000000" w:themeColor="text1"/>
          <w:lang w:val="en-US" w:eastAsia="zh-CN"/>
        </w:rPr>
        <w:t>Thus, the bitmap-based time</w:t>
      </w:r>
      <w:r w:rsidR="00463E60" w:rsidRPr="00510784">
        <w:rPr>
          <w:rFonts w:ascii="Times New Roman" w:hAnsi="Times New Roman"/>
        </w:rPr>
        <w:t xml:space="preserve"> domain</w:t>
      </w:r>
      <w:r w:rsidR="003F290F" w:rsidRPr="00510784">
        <w:rPr>
          <w:rFonts w:ascii="Times New Roman" w:eastAsia="SimSun" w:hAnsi="Times New Roman"/>
          <w:color w:val="000000" w:themeColor="text1"/>
          <w:lang w:val="en-US" w:eastAsia="zh-CN"/>
        </w:rPr>
        <w:t xml:space="preserve"> resource allocation adopted in Rel-15 FeLAA could be considered. However, different from FeLAA, since NR-U may support various SCSs</w:t>
      </w:r>
      <w:r w:rsidR="00A64F3A" w:rsidRPr="00510784">
        <w:rPr>
          <w:rFonts w:ascii="Times New Roman" w:eastAsia="SimSun" w:hAnsi="Times New Roman"/>
          <w:color w:val="000000" w:themeColor="text1"/>
          <w:lang w:val="en-US" w:eastAsia="zh-CN"/>
        </w:rPr>
        <w:t xml:space="preserve"> and mini-slot</w:t>
      </w:r>
      <w:r w:rsidR="003F290F" w:rsidRPr="00510784">
        <w:rPr>
          <w:rFonts w:ascii="Times New Roman" w:eastAsia="SimSun" w:hAnsi="Times New Roman"/>
          <w:color w:val="000000" w:themeColor="text1"/>
          <w:lang w:val="en-US" w:eastAsia="zh-CN"/>
        </w:rPr>
        <w:t>, the bitmap-based time</w:t>
      </w:r>
      <w:r w:rsidR="00463E60" w:rsidRPr="00510784">
        <w:rPr>
          <w:rFonts w:ascii="Times New Roman" w:hAnsi="Times New Roman"/>
        </w:rPr>
        <w:t xml:space="preserve"> domain</w:t>
      </w:r>
      <w:r w:rsidR="003F290F" w:rsidRPr="00510784">
        <w:rPr>
          <w:rFonts w:ascii="Times New Roman" w:eastAsia="SimSun" w:hAnsi="Times New Roman"/>
          <w:color w:val="000000" w:themeColor="text1"/>
          <w:lang w:val="en-US" w:eastAsia="zh-CN"/>
        </w:rPr>
        <w:t xml:space="preserve"> resource allocation should be carefully studied with considering the trade-off between flexibility and signaling overhead.</w:t>
      </w:r>
    </w:p>
    <w:p w14:paraId="6F1B1DCB" w14:textId="77777777" w:rsidR="00717873" w:rsidRPr="00510784" w:rsidRDefault="00717873" w:rsidP="00717873">
      <w:pPr>
        <w:spacing w:line="276" w:lineRule="auto"/>
        <w:rPr>
          <w:rFonts w:ascii="Times New Roman" w:hAnsi="Times New Roman"/>
        </w:rPr>
      </w:pPr>
    </w:p>
    <w:p w14:paraId="2591DF54" w14:textId="54CD8FA6" w:rsidR="00E163E2" w:rsidRDefault="008E4DBE" w:rsidP="00717873">
      <w:pPr>
        <w:spacing w:line="276" w:lineRule="auto"/>
        <w:rPr>
          <w:rFonts w:ascii="Times New Roman" w:eastAsia="SimSun" w:hAnsi="Times New Roman"/>
          <w:b/>
          <w:color w:val="000000" w:themeColor="text1"/>
          <w:lang w:val="en-US" w:eastAsia="zh-CN"/>
        </w:rPr>
      </w:pPr>
      <w:r w:rsidRPr="00510784">
        <w:rPr>
          <w:rFonts w:ascii="Times New Roman" w:eastAsia="SimSun" w:hAnsi="Times New Roman"/>
          <w:b/>
          <w:color w:val="000000" w:themeColor="text1"/>
          <w:lang w:val="en-US" w:eastAsia="zh-CN"/>
        </w:rPr>
        <w:t>Proposal 1: Bitmap-based time</w:t>
      </w:r>
      <w:r w:rsidR="00463E60" w:rsidRPr="00510784">
        <w:rPr>
          <w:rFonts w:ascii="Times New Roman" w:hAnsi="Times New Roman"/>
          <w:b/>
        </w:rPr>
        <w:t xml:space="preserve"> domain</w:t>
      </w:r>
      <w:r w:rsidRPr="00510784">
        <w:rPr>
          <w:rFonts w:ascii="Times New Roman" w:eastAsia="SimSun" w:hAnsi="Times New Roman"/>
          <w:b/>
          <w:color w:val="000000" w:themeColor="text1"/>
          <w:lang w:val="en-US" w:eastAsia="zh-CN"/>
        </w:rPr>
        <w:t xml:space="preserve"> resour</w:t>
      </w:r>
      <w:r w:rsidR="00AF3839">
        <w:rPr>
          <w:rFonts w:ascii="Times New Roman" w:eastAsia="SimSun" w:hAnsi="Times New Roman"/>
          <w:b/>
          <w:color w:val="000000" w:themeColor="text1"/>
          <w:lang w:val="en-US" w:eastAsia="zh-CN"/>
        </w:rPr>
        <w:t xml:space="preserve">ce configuration for NR-U configured grant </w:t>
      </w:r>
      <w:r w:rsidRPr="00510784">
        <w:rPr>
          <w:rFonts w:ascii="Times New Roman" w:eastAsia="SimSun" w:hAnsi="Times New Roman"/>
          <w:b/>
          <w:color w:val="000000" w:themeColor="text1"/>
          <w:lang w:val="en-US" w:eastAsia="zh-CN"/>
        </w:rPr>
        <w:t xml:space="preserve">should be carefully studied </w:t>
      </w:r>
      <w:r w:rsidR="00AF3839" w:rsidRPr="00510784">
        <w:rPr>
          <w:rFonts w:ascii="Times New Roman" w:eastAsia="SimSun" w:hAnsi="Times New Roman"/>
          <w:b/>
          <w:color w:val="000000" w:themeColor="text1"/>
          <w:lang w:val="en-US" w:eastAsia="zh-CN"/>
        </w:rPr>
        <w:t>with consideration of multiple numerologies and mini-slot</w:t>
      </w:r>
      <w:r w:rsidRPr="00510784">
        <w:rPr>
          <w:rFonts w:ascii="Times New Roman" w:eastAsia="SimSun" w:hAnsi="Times New Roman"/>
          <w:b/>
          <w:color w:val="000000" w:themeColor="text1"/>
          <w:lang w:val="en-US" w:eastAsia="zh-CN"/>
        </w:rPr>
        <w:t>.</w:t>
      </w:r>
    </w:p>
    <w:p w14:paraId="7ED4BD27" w14:textId="77777777" w:rsidR="003E5A00" w:rsidRPr="00510784" w:rsidRDefault="003E5A00" w:rsidP="00717873">
      <w:pPr>
        <w:spacing w:line="276" w:lineRule="auto"/>
        <w:rPr>
          <w:rFonts w:ascii="Times New Roman" w:eastAsia="SimSun" w:hAnsi="Times New Roman"/>
          <w:b/>
          <w:color w:val="000000" w:themeColor="text1"/>
          <w:lang w:val="en-US" w:eastAsia="zh-CN"/>
        </w:rPr>
      </w:pPr>
    </w:p>
    <w:p w14:paraId="0098FF6C" w14:textId="7EDA8C78" w:rsidR="008E4DBE" w:rsidRDefault="008E4DBE" w:rsidP="00717873">
      <w:pPr>
        <w:spacing w:line="276" w:lineRule="auto"/>
        <w:rPr>
          <w:rFonts w:ascii="Times New Roman" w:hAnsi="Times New Roman"/>
        </w:rPr>
      </w:pPr>
      <w:r w:rsidRPr="00510784">
        <w:rPr>
          <w:rFonts w:ascii="Times New Roman" w:hAnsi="Times New Roman"/>
        </w:rPr>
        <w:t xml:space="preserve">In NR-U, </w:t>
      </w:r>
      <w:r w:rsidR="0056025A">
        <w:rPr>
          <w:rFonts w:ascii="Times New Roman" w:hAnsi="Times New Roman"/>
        </w:rPr>
        <w:t>a</w:t>
      </w:r>
      <w:r w:rsidRPr="00510784">
        <w:rPr>
          <w:rFonts w:ascii="Times New Roman" w:hAnsi="Times New Roman"/>
        </w:rPr>
        <w:t xml:space="preserve"> UE</w:t>
      </w:r>
      <w:r w:rsidR="00463E60" w:rsidRPr="00510784">
        <w:rPr>
          <w:rFonts w:ascii="Times New Roman" w:eastAsia="DengXian" w:hAnsi="Times New Roman"/>
          <w:szCs w:val="20"/>
          <w:lang w:eastAsia="zh-CN"/>
        </w:rPr>
        <w:t xml:space="preserve"> with capability of subband LBT</w:t>
      </w:r>
      <w:r w:rsidRPr="00510784">
        <w:rPr>
          <w:rFonts w:ascii="Times New Roman" w:hAnsi="Times New Roman"/>
        </w:rPr>
        <w:t xml:space="preserve"> can be configured to operate multiple 20 MHz </w:t>
      </w:r>
      <w:r w:rsidR="0056025A" w:rsidRPr="00510784">
        <w:rPr>
          <w:rFonts w:ascii="Times New Roman" w:hAnsi="Times New Roman"/>
        </w:rPr>
        <w:t>unlicensed</w:t>
      </w:r>
      <w:r w:rsidR="0056025A">
        <w:rPr>
          <w:rFonts w:ascii="Times New Roman" w:hAnsi="Times New Roman"/>
        </w:rPr>
        <w:t xml:space="preserve"> channels</w:t>
      </w:r>
      <w:r w:rsidRPr="00510784">
        <w:rPr>
          <w:rFonts w:ascii="Times New Roman" w:hAnsi="Times New Roman"/>
        </w:rPr>
        <w:t xml:space="preserve">. Thus, the gNB can </w:t>
      </w:r>
      <w:r w:rsidR="0056025A">
        <w:rPr>
          <w:rFonts w:ascii="Times New Roman" w:hAnsi="Times New Roman"/>
        </w:rPr>
        <w:t>configure a set of candidate</w:t>
      </w:r>
      <w:r w:rsidRPr="00510784">
        <w:rPr>
          <w:rFonts w:ascii="Times New Roman" w:hAnsi="Times New Roman"/>
        </w:rPr>
        <w:t xml:space="preserve"> resources distributed across the multiple unlicensed channels</w:t>
      </w:r>
      <w:r w:rsidR="0056025A">
        <w:rPr>
          <w:rFonts w:ascii="Times New Roman" w:hAnsi="Times New Roman"/>
        </w:rPr>
        <w:t xml:space="preserve"> </w:t>
      </w:r>
      <w:r w:rsidRPr="00510784">
        <w:rPr>
          <w:rFonts w:ascii="Times New Roman" w:hAnsi="Times New Roman"/>
        </w:rPr>
        <w:t xml:space="preserve">for </w:t>
      </w:r>
      <w:r w:rsidR="00445474" w:rsidRPr="00510784">
        <w:rPr>
          <w:rFonts w:ascii="Times New Roman" w:hAnsi="Times New Roman"/>
          <w:color w:val="000000" w:themeColor="text1"/>
          <w:szCs w:val="20"/>
          <w:lang w:val="en-US"/>
        </w:rPr>
        <w:t>GUL transmission</w:t>
      </w:r>
      <w:r w:rsidRPr="00510784">
        <w:rPr>
          <w:rFonts w:ascii="Times New Roman" w:hAnsi="Times New Roman"/>
        </w:rPr>
        <w:t xml:space="preserve">. Then, </w:t>
      </w:r>
      <w:r w:rsidR="0056025A">
        <w:rPr>
          <w:rFonts w:ascii="Times New Roman" w:hAnsi="Times New Roman"/>
        </w:rPr>
        <w:t xml:space="preserve">the </w:t>
      </w:r>
      <w:r w:rsidRPr="00510784">
        <w:rPr>
          <w:rFonts w:ascii="Times New Roman" w:hAnsi="Times New Roman"/>
        </w:rPr>
        <w:t>UE performs subband LBTs for each unlicensed channel, and selects the available</w:t>
      </w:r>
      <w:r w:rsidR="00445474" w:rsidRPr="00445474">
        <w:rPr>
          <w:rFonts w:ascii="Times New Roman" w:hAnsi="Times New Roman"/>
        </w:rPr>
        <w:t xml:space="preserve"> </w:t>
      </w:r>
      <w:r w:rsidR="00445474">
        <w:rPr>
          <w:rFonts w:ascii="Times New Roman" w:hAnsi="Times New Roman"/>
        </w:rPr>
        <w:t>candidate</w:t>
      </w:r>
      <w:r w:rsidRPr="00510784">
        <w:rPr>
          <w:rFonts w:ascii="Times New Roman" w:hAnsi="Times New Roman"/>
        </w:rPr>
        <w:t xml:space="preserve"> resource</w:t>
      </w:r>
      <w:r w:rsidR="00445474">
        <w:rPr>
          <w:rFonts w:ascii="Times New Roman" w:hAnsi="Times New Roman"/>
        </w:rPr>
        <w:t xml:space="preserve">(s) </w:t>
      </w:r>
      <w:r w:rsidRPr="00510784">
        <w:rPr>
          <w:rFonts w:ascii="Times New Roman" w:hAnsi="Times New Roman"/>
        </w:rPr>
        <w:t xml:space="preserve">to transmit the </w:t>
      </w:r>
      <w:r w:rsidR="00354C75" w:rsidRPr="00510784">
        <w:rPr>
          <w:rFonts w:ascii="Times New Roman" w:hAnsi="Times New Roman"/>
        </w:rPr>
        <w:t>data</w:t>
      </w:r>
      <w:r w:rsidRPr="00510784">
        <w:rPr>
          <w:rFonts w:ascii="Times New Roman" w:hAnsi="Times New Roman"/>
        </w:rPr>
        <w:t>.</w:t>
      </w:r>
      <w:r w:rsidR="00445474">
        <w:rPr>
          <w:rFonts w:ascii="Times New Roman" w:hAnsi="Times New Roman"/>
        </w:rPr>
        <w:t xml:space="preserve"> T</w:t>
      </w:r>
      <w:r w:rsidR="00445474" w:rsidRPr="00445474">
        <w:rPr>
          <w:rFonts w:ascii="Times New Roman" w:hAnsi="Times New Roman"/>
        </w:rPr>
        <w:t xml:space="preserve">hese candidate resources can be shared with multiple UEs by managing the </w:t>
      </w:r>
      <w:r w:rsidR="00445474">
        <w:rPr>
          <w:rFonts w:ascii="Times New Roman" w:hAnsi="Times New Roman"/>
        </w:rPr>
        <w:t>transmission starting positions t</w:t>
      </w:r>
      <w:r w:rsidR="00445474" w:rsidRPr="00445474">
        <w:rPr>
          <w:rFonts w:ascii="Times New Roman" w:hAnsi="Times New Roman"/>
        </w:rPr>
        <w:t>o avoid the inefficient resource utilization</w:t>
      </w:r>
      <w:r w:rsidR="00445474">
        <w:rPr>
          <w:rFonts w:ascii="Times New Roman" w:hAnsi="Times New Roman"/>
        </w:rPr>
        <w:t xml:space="preserve">. </w:t>
      </w:r>
      <w:r w:rsidRPr="00510784">
        <w:rPr>
          <w:rFonts w:ascii="Times New Roman" w:hAnsi="Times New Roman"/>
        </w:rPr>
        <w:t>Whereas, the gNB may</w:t>
      </w:r>
      <w:r w:rsidR="0047735D" w:rsidRPr="0047735D">
        <w:rPr>
          <w:rFonts w:ascii="Times New Roman" w:hAnsi="Times New Roman"/>
        </w:rPr>
        <w:t xml:space="preserve"> </w:t>
      </w:r>
      <w:r w:rsidR="0047735D" w:rsidRPr="00510784">
        <w:rPr>
          <w:rFonts w:ascii="Times New Roman" w:hAnsi="Times New Roman"/>
        </w:rPr>
        <w:t>blindly</w:t>
      </w:r>
      <w:r w:rsidRPr="00510784">
        <w:rPr>
          <w:rFonts w:ascii="Times New Roman" w:hAnsi="Times New Roman"/>
        </w:rPr>
        <w:t xml:space="preserve"> detect the </w:t>
      </w:r>
      <w:r w:rsidR="0047735D">
        <w:rPr>
          <w:rFonts w:ascii="Times New Roman" w:hAnsi="Times New Roman"/>
          <w:color w:val="000000" w:themeColor="text1"/>
          <w:szCs w:val="20"/>
          <w:lang w:val="en-US"/>
        </w:rPr>
        <w:t xml:space="preserve">actual </w:t>
      </w:r>
      <w:r w:rsidR="0047735D" w:rsidRPr="00510784">
        <w:rPr>
          <w:rFonts w:ascii="Times New Roman" w:hAnsi="Times New Roman"/>
          <w:color w:val="000000" w:themeColor="text1"/>
          <w:szCs w:val="20"/>
          <w:lang w:val="en-US"/>
        </w:rPr>
        <w:t>transmission</w:t>
      </w:r>
      <w:r w:rsidR="0047735D">
        <w:rPr>
          <w:rFonts w:ascii="Times New Roman" w:hAnsi="Times New Roman"/>
          <w:color w:val="000000" w:themeColor="text1"/>
          <w:szCs w:val="20"/>
          <w:lang w:val="en-US"/>
        </w:rPr>
        <w:t>(s)</w:t>
      </w:r>
      <w:r w:rsidRPr="00510784">
        <w:rPr>
          <w:rFonts w:ascii="Times New Roman" w:hAnsi="Times New Roman"/>
        </w:rPr>
        <w:t xml:space="preserve"> on the</w:t>
      </w:r>
      <w:r w:rsidR="00445474">
        <w:rPr>
          <w:rFonts w:ascii="Times New Roman" w:hAnsi="Times New Roman"/>
        </w:rPr>
        <w:t xml:space="preserve"> configured</w:t>
      </w:r>
      <w:r w:rsidRPr="00510784">
        <w:rPr>
          <w:rFonts w:ascii="Times New Roman" w:hAnsi="Times New Roman"/>
        </w:rPr>
        <w:t xml:space="preserve"> multiple </w:t>
      </w:r>
      <w:r w:rsidR="00445474">
        <w:rPr>
          <w:rFonts w:ascii="Times New Roman" w:hAnsi="Times New Roman"/>
        </w:rPr>
        <w:t>candidate</w:t>
      </w:r>
      <w:r w:rsidR="00445474" w:rsidRPr="00510784">
        <w:rPr>
          <w:rFonts w:ascii="Times New Roman" w:hAnsi="Times New Roman"/>
        </w:rPr>
        <w:t xml:space="preserve"> resources</w:t>
      </w:r>
      <w:r w:rsidRPr="00510784">
        <w:rPr>
          <w:rFonts w:ascii="Times New Roman" w:hAnsi="Times New Roman"/>
        </w:rPr>
        <w:t>.</w:t>
      </w:r>
      <w:r w:rsidR="00445474">
        <w:rPr>
          <w:rFonts w:ascii="Times New Roman" w:hAnsi="Times New Roman"/>
        </w:rPr>
        <w:t xml:space="preserve"> </w:t>
      </w:r>
    </w:p>
    <w:p w14:paraId="7E52E090" w14:textId="77777777" w:rsidR="00717873" w:rsidRPr="00510784" w:rsidRDefault="00717873" w:rsidP="00717873">
      <w:pPr>
        <w:spacing w:line="276" w:lineRule="auto"/>
        <w:rPr>
          <w:rFonts w:ascii="Times New Roman" w:hAnsi="Times New Roman"/>
        </w:rPr>
      </w:pPr>
    </w:p>
    <w:p w14:paraId="7962A086" w14:textId="1291E77E" w:rsidR="008A219C" w:rsidRDefault="00463E60" w:rsidP="00717873">
      <w:pPr>
        <w:spacing w:line="276" w:lineRule="auto"/>
        <w:rPr>
          <w:rFonts w:ascii="Times New Roman" w:eastAsia="SimSun" w:hAnsi="Times New Roman"/>
          <w:b/>
          <w:lang w:val="en-US" w:eastAsia="zh-CN"/>
        </w:rPr>
      </w:pPr>
      <w:r w:rsidRPr="0047735D">
        <w:rPr>
          <w:rFonts w:ascii="Times New Roman" w:eastAsia="SimSun" w:hAnsi="Times New Roman"/>
          <w:b/>
          <w:lang w:val="en-US" w:eastAsia="zh-CN"/>
        </w:rPr>
        <w:t xml:space="preserve">Proposal 2: </w:t>
      </w:r>
      <w:r w:rsidR="00445474" w:rsidRPr="00445474">
        <w:rPr>
          <w:rFonts w:ascii="Times New Roman" w:eastAsia="SimSun" w:hAnsi="Times New Roman"/>
          <w:b/>
          <w:lang w:val="en-US" w:eastAsia="zh-CN"/>
        </w:rPr>
        <w:t xml:space="preserve">NR-U considers configuring multiple candidate resources across multiple unlicensed channels for </w:t>
      </w:r>
      <w:r w:rsidR="00533241">
        <w:rPr>
          <w:rFonts w:ascii="Times New Roman" w:eastAsia="SimSun" w:hAnsi="Times New Roman"/>
          <w:b/>
          <w:lang w:val="en-US" w:eastAsia="zh-CN"/>
        </w:rPr>
        <w:t>grant-free UL</w:t>
      </w:r>
      <w:r w:rsidR="0047735D" w:rsidRPr="0047735D">
        <w:rPr>
          <w:rFonts w:ascii="Times New Roman" w:eastAsia="SimSun" w:hAnsi="Times New Roman"/>
          <w:b/>
          <w:lang w:val="en-US" w:eastAsia="zh-CN"/>
        </w:rPr>
        <w:t xml:space="preserve"> transmission</w:t>
      </w:r>
      <w:r w:rsidR="00145C9A">
        <w:rPr>
          <w:rFonts w:ascii="Times New Roman" w:eastAsia="SimSun" w:hAnsi="Times New Roman"/>
          <w:b/>
          <w:lang w:val="en-US" w:eastAsia="zh-CN"/>
        </w:rPr>
        <w:t xml:space="preserve">, and </w:t>
      </w:r>
      <w:r w:rsidR="00445474" w:rsidRPr="00445474">
        <w:rPr>
          <w:rFonts w:ascii="Times New Roman" w:eastAsia="SimSun" w:hAnsi="Times New Roman"/>
          <w:b/>
          <w:lang w:val="en-US" w:eastAsia="zh-CN"/>
        </w:rPr>
        <w:t xml:space="preserve">the </w:t>
      </w:r>
      <w:r w:rsidR="0047735D">
        <w:rPr>
          <w:rFonts w:ascii="Times New Roman" w:eastAsia="SimSun" w:hAnsi="Times New Roman"/>
          <w:b/>
          <w:lang w:val="en-US" w:eastAsia="zh-CN"/>
        </w:rPr>
        <w:t>UE may transmit</w:t>
      </w:r>
      <w:r w:rsidR="00445474" w:rsidRPr="00445474">
        <w:rPr>
          <w:rFonts w:ascii="Times New Roman" w:eastAsia="SimSun" w:hAnsi="Times New Roman"/>
          <w:b/>
          <w:lang w:val="en-US" w:eastAsia="zh-CN"/>
        </w:rPr>
        <w:t xml:space="preserve"> </w:t>
      </w:r>
      <w:r w:rsidR="0047735D">
        <w:rPr>
          <w:rFonts w:ascii="Times New Roman" w:eastAsia="SimSun" w:hAnsi="Times New Roman"/>
          <w:b/>
          <w:lang w:val="en-US" w:eastAsia="zh-CN"/>
        </w:rPr>
        <w:t xml:space="preserve">data </w:t>
      </w:r>
      <w:r w:rsidR="00445474" w:rsidRPr="00445474">
        <w:rPr>
          <w:rFonts w:ascii="Times New Roman" w:eastAsia="SimSun" w:hAnsi="Times New Roman"/>
          <w:b/>
          <w:lang w:val="en-US" w:eastAsia="zh-CN"/>
        </w:rPr>
        <w:t>on one</w:t>
      </w:r>
      <w:r w:rsidR="0047735D">
        <w:rPr>
          <w:rFonts w:ascii="Times New Roman" w:eastAsia="SimSun" w:hAnsi="Times New Roman"/>
          <w:b/>
          <w:lang w:val="en-US" w:eastAsia="zh-CN"/>
        </w:rPr>
        <w:t xml:space="preserve"> or more</w:t>
      </w:r>
      <w:r w:rsidR="00445474" w:rsidRPr="00445474">
        <w:rPr>
          <w:rFonts w:ascii="Times New Roman" w:eastAsia="SimSun" w:hAnsi="Times New Roman"/>
          <w:b/>
          <w:lang w:val="en-US" w:eastAsia="zh-CN"/>
        </w:rPr>
        <w:t xml:space="preserve"> candidate resources based on</w:t>
      </w:r>
      <w:r w:rsidR="0047735D">
        <w:rPr>
          <w:rFonts w:ascii="Times New Roman" w:eastAsia="SimSun" w:hAnsi="Times New Roman"/>
          <w:b/>
          <w:lang w:val="en-US" w:eastAsia="zh-CN"/>
        </w:rPr>
        <w:t xml:space="preserve"> subband</w:t>
      </w:r>
      <w:r w:rsidR="00445474" w:rsidRPr="00445474">
        <w:rPr>
          <w:rFonts w:ascii="Times New Roman" w:eastAsia="SimSun" w:hAnsi="Times New Roman"/>
          <w:b/>
          <w:lang w:val="en-US" w:eastAsia="zh-CN"/>
        </w:rPr>
        <w:t xml:space="preserve"> LBT results.</w:t>
      </w:r>
    </w:p>
    <w:p w14:paraId="214BD89F" w14:textId="77777777" w:rsidR="008849C2" w:rsidRDefault="008849C2" w:rsidP="00717873">
      <w:pPr>
        <w:spacing w:line="276" w:lineRule="auto"/>
        <w:rPr>
          <w:rFonts w:ascii="Times New Roman" w:eastAsia="SimSun" w:hAnsi="Times New Roman"/>
          <w:b/>
          <w:lang w:val="en-US" w:eastAsia="zh-CN"/>
        </w:rPr>
      </w:pPr>
    </w:p>
    <w:p w14:paraId="73AF6A16" w14:textId="307FC71B" w:rsidR="004B4CA1" w:rsidRPr="00760B9D" w:rsidRDefault="00463E60" w:rsidP="00717873">
      <w:pPr>
        <w:pStyle w:val="2"/>
        <w:spacing w:line="276" w:lineRule="auto"/>
        <w:rPr>
          <w:rFonts w:ascii="Arial" w:eastAsia="SimSun" w:hAnsi="Arial"/>
          <w:szCs w:val="24"/>
          <w:lang w:val="en-US" w:eastAsia="zh-CN"/>
        </w:rPr>
      </w:pPr>
      <w:r w:rsidRPr="00760B9D">
        <w:rPr>
          <w:rFonts w:ascii="Arial" w:eastAsia="SimSun" w:hAnsi="Arial"/>
          <w:szCs w:val="24"/>
          <w:lang w:val="en-US" w:eastAsia="zh-CN"/>
        </w:rPr>
        <w:lastRenderedPageBreak/>
        <w:t>UE-initiated COT sharing</w:t>
      </w:r>
      <w:r w:rsidR="00FC051E" w:rsidRPr="00760B9D">
        <w:rPr>
          <w:rFonts w:ascii="Arial" w:eastAsia="SimSun" w:hAnsi="Arial"/>
          <w:szCs w:val="24"/>
          <w:lang w:val="en-US" w:eastAsia="zh-CN"/>
        </w:rPr>
        <w:t xml:space="preserve"> </w:t>
      </w:r>
    </w:p>
    <w:p w14:paraId="1240E769" w14:textId="6EBC5528" w:rsidR="001A62CA" w:rsidRDefault="00A90A7A" w:rsidP="00717873">
      <w:pPr>
        <w:spacing w:line="276" w:lineRule="auto"/>
        <w:rPr>
          <w:rFonts w:ascii="Times New Roman" w:hAnsi="Times New Roman"/>
        </w:rPr>
      </w:pPr>
      <w:r w:rsidRPr="00510784">
        <w:rPr>
          <w:rFonts w:ascii="Times New Roman" w:hAnsi="Times New Roman"/>
        </w:rPr>
        <w:t>In</w:t>
      </w:r>
      <w:r w:rsidRPr="00510784">
        <w:rPr>
          <w:rFonts w:ascii="Times New Roman" w:eastAsia="SimSun" w:hAnsi="Times New Roman"/>
          <w:color w:val="000000" w:themeColor="text1"/>
          <w:lang w:val="en-US" w:eastAsia="zh-CN"/>
        </w:rPr>
        <w:t xml:space="preserve"> Rel-15 </w:t>
      </w:r>
      <w:r w:rsidR="00FC051E" w:rsidRPr="00510784">
        <w:rPr>
          <w:rFonts w:ascii="Times New Roman" w:hAnsi="Times New Roman"/>
        </w:rPr>
        <w:t>FeLAA</w:t>
      </w:r>
      <w:r w:rsidRPr="00510784">
        <w:rPr>
          <w:rFonts w:ascii="Times New Roman" w:hAnsi="Times New Roman"/>
        </w:rPr>
        <w:t xml:space="preserve">, </w:t>
      </w:r>
      <w:r w:rsidR="00FC051E" w:rsidRPr="00510784">
        <w:rPr>
          <w:rFonts w:ascii="Times New Roman" w:hAnsi="Times New Roman"/>
        </w:rPr>
        <w:t xml:space="preserve">a COT initiated by AUL transmissions can be shared with the </w:t>
      </w:r>
      <w:proofErr w:type="spellStart"/>
      <w:r w:rsidR="00FC051E" w:rsidRPr="00510784">
        <w:rPr>
          <w:rFonts w:ascii="Times New Roman" w:hAnsi="Times New Roman"/>
        </w:rPr>
        <w:t>eNB</w:t>
      </w:r>
      <w:proofErr w:type="spellEnd"/>
      <w:r w:rsidR="00FC051E" w:rsidRPr="00510784">
        <w:rPr>
          <w:rFonts w:ascii="Times New Roman" w:hAnsi="Times New Roman"/>
        </w:rPr>
        <w:t xml:space="preserve"> to transmit </w:t>
      </w:r>
      <w:r w:rsidRPr="00510784">
        <w:rPr>
          <w:rFonts w:ascii="Times New Roman" w:hAnsi="Times New Roman"/>
        </w:rPr>
        <w:t>PDCCH to the UE</w:t>
      </w:r>
      <w:r w:rsidR="00BC5FC8" w:rsidRPr="00510784">
        <w:rPr>
          <w:rFonts w:ascii="Times New Roman" w:hAnsi="Times New Roman"/>
        </w:rPr>
        <w:t xml:space="preserve"> with up to two symbols</w:t>
      </w:r>
      <w:r w:rsidRPr="00510784">
        <w:rPr>
          <w:rFonts w:ascii="Times New Roman" w:hAnsi="Times New Roman"/>
        </w:rPr>
        <w:t xml:space="preserve"> if the COT sharing indication is enabled </w:t>
      </w:r>
      <w:r w:rsidR="00BC5FC8" w:rsidRPr="00510784">
        <w:rPr>
          <w:rFonts w:ascii="Times New Roman" w:hAnsi="Times New Roman"/>
        </w:rPr>
        <w:t>on</w:t>
      </w:r>
      <w:r w:rsidRPr="00510784">
        <w:rPr>
          <w:rFonts w:ascii="Times New Roman" w:hAnsi="Times New Roman"/>
        </w:rPr>
        <w:t xml:space="preserve"> the </w:t>
      </w:r>
      <w:r w:rsidR="00693E58">
        <w:rPr>
          <w:rFonts w:ascii="Times New Roman" w:hAnsi="Times New Roman"/>
        </w:rPr>
        <w:t>AUL-</w:t>
      </w:r>
      <w:r w:rsidRPr="00510784">
        <w:rPr>
          <w:rFonts w:ascii="Times New Roman" w:hAnsi="Times New Roman"/>
        </w:rPr>
        <w:t>UCI. Since the UE-initiated COT sharing can minimize the effort to access the channel for DL</w:t>
      </w:r>
      <w:r w:rsidR="00CC3A3B">
        <w:rPr>
          <w:rFonts w:ascii="Times New Roman" w:hAnsi="Times New Roman"/>
        </w:rPr>
        <w:t xml:space="preserve"> </w:t>
      </w:r>
      <w:r w:rsidR="00CC3A3B" w:rsidRPr="00510784">
        <w:rPr>
          <w:rFonts w:ascii="Times New Roman" w:hAnsi="Times New Roman"/>
        </w:rPr>
        <w:t>transmission</w:t>
      </w:r>
      <w:r w:rsidRPr="00510784">
        <w:rPr>
          <w:rFonts w:ascii="Times New Roman" w:hAnsi="Times New Roman"/>
        </w:rPr>
        <w:t>, it is desirable for NR-U to support the UE-initiated COT sharing. In addition to the PDCCH only transmission,</w:t>
      </w:r>
      <w:r w:rsidR="001A62CA" w:rsidRPr="00510784">
        <w:rPr>
          <w:rFonts w:ascii="Times New Roman" w:hAnsi="Times New Roman"/>
        </w:rPr>
        <w:t xml:space="preserve"> </w:t>
      </w:r>
      <w:r w:rsidRPr="00510784">
        <w:rPr>
          <w:rFonts w:ascii="Times New Roman" w:hAnsi="Times New Roman"/>
        </w:rPr>
        <w:t xml:space="preserve">it </w:t>
      </w:r>
      <w:r w:rsidR="001A62CA" w:rsidRPr="00510784">
        <w:rPr>
          <w:rFonts w:ascii="Times New Roman" w:hAnsi="Times New Roman"/>
        </w:rPr>
        <w:t>would be</w:t>
      </w:r>
      <w:r w:rsidRPr="00510784">
        <w:rPr>
          <w:rFonts w:ascii="Times New Roman" w:hAnsi="Times New Roman"/>
        </w:rPr>
        <w:t xml:space="preserve"> beneficial to support more </w:t>
      </w:r>
      <w:r w:rsidR="001A62CA" w:rsidRPr="00510784">
        <w:rPr>
          <w:rFonts w:ascii="Times New Roman" w:hAnsi="Times New Roman"/>
        </w:rPr>
        <w:t xml:space="preserve">possible </w:t>
      </w:r>
      <w:r w:rsidRPr="00510784">
        <w:rPr>
          <w:rFonts w:ascii="Times New Roman" w:hAnsi="Times New Roman"/>
        </w:rPr>
        <w:t>scenarios</w:t>
      </w:r>
      <w:r w:rsidR="001A62CA" w:rsidRPr="00510784">
        <w:rPr>
          <w:rFonts w:ascii="Times New Roman" w:hAnsi="Times New Roman"/>
        </w:rPr>
        <w:t xml:space="preserve"> of the UE-</w:t>
      </w:r>
      <w:r w:rsidR="00E11E38">
        <w:rPr>
          <w:rFonts w:ascii="Times New Roman" w:hAnsi="Times New Roman"/>
        </w:rPr>
        <w:t>initiated</w:t>
      </w:r>
      <w:r w:rsidR="001A62CA" w:rsidRPr="00510784">
        <w:rPr>
          <w:rFonts w:ascii="Times New Roman" w:hAnsi="Times New Roman"/>
        </w:rPr>
        <w:t xml:space="preserve"> COT</w:t>
      </w:r>
      <w:r w:rsidR="00E11E38">
        <w:rPr>
          <w:rFonts w:ascii="Times New Roman" w:hAnsi="Times New Roman"/>
        </w:rPr>
        <w:t xml:space="preserve"> sharing</w:t>
      </w:r>
      <w:r w:rsidR="001A62CA" w:rsidRPr="00510784">
        <w:rPr>
          <w:rFonts w:ascii="Times New Roman" w:hAnsi="Times New Roman"/>
        </w:rPr>
        <w:t xml:space="preserve">. For example, a DL </w:t>
      </w:r>
      <w:r w:rsidR="00CC3A3B">
        <w:rPr>
          <w:rFonts w:ascii="Times New Roman" w:hAnsi="Times New Roman"/>
        </w:rPr>
        <w:t>burst</w:t>
      </w:r>
      <w:r w:rsidR="001A62CA" w:rsidRPr="00510784">
        <w:rPr>
          <w:rFonts w:ascii="Times New Roman" w:hAnsi="Times New Roman"/>
        </w:rPr>
        <w:t xml:space="preserve"> including PDCCH and PDSCH within a limited duration</w:t>
      </w:r>
      <w:r w:rsidR="00BC5FC8" w:rsidRPr="00510784">
        <w:rPr>
          <w:rFonts w:ascii="Times New Roman" w:hAnsi="Times New Roman"/>
        </w:rPr>
        <w:t xml:space="preserve"> can share the UE-initiated COT to improve DL performance.</w:t>
      </w:r>
    </w:p>
    <w:p w14:paraId="4C7E0333" w14:textId="77777777" w:rsidR="00717873" w:rsidRPr="00510784" w:rsidRDefault="00717873" w:rsidP="00717873">
      <w:pPr>
        <w:spacing w:line="276" w:lineRule="auto"/>
        <w:rPr>
          <w:rFonts w:ascii="Times New Roman" w:hAnsi="Times New Roman"/>
        </w:rPr>
      </w:pPr>
    </w:p>
    <w:p w14:paraId="663934D8" w14:textId="1167D0D7" w:rsidR="001A62CA" w:rsidRDefault="001A62CA" w:rsidP="00717873">
      <w:pPr>
        <w:spacing w:line="276" w:lineRule="auto"/>
        <w:rPr>
          <w:rFonts w:ascii="Times New Roman" w:eastAsia="SimSun" w:hAnsi="Times New Roman"/>
          <w:b/>
          <w:color w:val="000000" w:themeColor="text1"/>
          <w:lang w:val="en-US" w:eastAsia="zh-CN"/>
        </w:rPr>
      </w:pPr>
      <w:r w:rsidRPr="00510784">
        <w:rPr>
          <w:rFonts w:ascii="Times New Roman" w:eastAsia="SimSun" w:hAnsi="Times New Roman"/>
          <w:b/>
          <w:lang w:val="en-US" w:eastAsia="zh-CN"/>
        </w:rPr>
        <w:t xml:space="preserve">Proposal </w:t>
      </w:r>
      <w:r w:rsidR="00FA4407">
        <w:rPr>
          <w:rFonts w:ascii="Times New Roman" w:eastAsia="SimSun" w:hAnsi="Times New Roman"/>
          <w:b/>
          <w:lang w:val="en-US" w:eastAsia="zh-CN"/>
        </w:rPr>
        <w:t>3</w:t>
      </w:r>
      <w:r w:rsidRPr="00510784">
        <w:rPr>
          <w:rFonts w:ascii="Times New Roman" w:eastAsia="SimSun" w:hAnsi="Times New Roman"/>
          <w:b/>
          <w:lang w:val="en-US" w:eastAsia="zh-CN"/>
        </w:rPr>
        <w:t xml:space="preserve">: </w:t>
      </w:r>
      <w:r w:rsidR="00BC5FC8" w:rsidRPr="00510784">
        <w:rPr>
          <w:rFonts w:ascii="Times New Roman" w:eastAsia="SimSun" w:hAnsi="Times New Roman"/>
          <w:b/>
          <w:lang w:val="en-US" w:eastAsia="zh-CN"/>
        </w:rPr>
        <w:t xml:space="preserve">For </w:t>
      </w:r>
      <w:r w:rsidR="00BC5FC8" w:rsidRPr="00510784">
        <w:rPr>
          <w:rFonts w:ascii="Times New Roman" w:eastAsia="SimSun" w:hAnsi="Times New Roman"/>
          <w:b/>
          <w:color w:val="000000" w:themeColor="text1"/>
          <w:lang w:val="en-US" w:eastAsia="zh-CN"/>
        </w:rPr>
        <w:t>NR-U</w:t>
      </w:r>
      <w:r w:rsidR="00AF3839">
        <w:rPr>
          <w:rFonts w:ascii="Times New Roman" w:eastAsia="SimSun" w:hAnsi="Times New Roman"/>
          <w:b/>
          <w:color w:val="000000" w:themeColor="text1"/>
          <w:lang w:val="en-US" w:eastAsia="zh-CN"/>
        </w:rPr>
        <w:t xml:space="preserve"> </w:t>
      </w:r>
      <w:r w:rsidR="00AF3839" w:rsidRPr="00510784">
        <w:rPr>
          <w:rFonts w:ascii="Times New Roman" w:eastAsia="SimSun" w:hAnsi="Times New Roman"/>
          <w:b/>
          <w:color w:val="000000" w:themeColor="text1"/>
          <w:lang w:val="en-US" w:eastAsia="zh-CN"/>
        </w:rPr>
        <w:t>configured</w:t>
      </w:r>
      <w:r w:rsidR="00AF3839">
        <w:rPr>
          <w:rFonts w:ascii="Times New Roman" w:eastAsia="SimSun" w:hAnsi="Times New Roman"/>
          <w:b/>
          <w:color w:val="000000" w:themeColor="text1"/>
          <w:lang w:val="en-US" w:eastAsia="zh-CN"/>
        </w:rPr>
        <w:t xml:space="preserve"> </w:t>
      </w:r>
      <w:r w:rsidR="00AF3839" w:rsidRPr="00510784">
        <w:rPr>
          <w:rFonts w:ascii="Times New Roman" w:eastAsia="SimSun" w:hAnsi="Times New Roman"/>
          <w:b/>
          <w:color w:val="000000" w:themeColor="text1"/>
          <w:lang w:val="en-US" w:eastAsia="zh-CN"/>
        </w:rPr>
        <w:t>grant</w:t>
      </w:r>
      <w:r w:rsidR="00BC5FC8" w:rsidRPr="00510784">
        <w:rPr>
          <w:rFonts w:ascii="Times New Roman" w:eastAsia="SimSun" w:hAnsi="Times New Roman"/>
          <w:b/>
          <w:color w:val="000000" w:themeColor="text1"/>
          <w:lang w:val="en-US" w:eastAsia="zh-CN"/>
        </w:rPr>
        <w:t>,</w:t>
      </w:r>
      <w:r w:rsidR="00CC3A3B">
        <w:rPr>
          <w:rFonts w:ascii="Times New Roman" w:eastAsia="SimSun" w:hAnsi="Times New Roman"/>
          <w:b/>
          <w:color w:val="000000" w:themeColor="text1"/>
          <w:lang w:val="en-US" w:eastAsia="zh-CN"/>
        </w:rPr>
        <w:t xml:space="preserve"> </w:t>
      </w:r>
      <w:r w:rsidR="00BC5FC8" w:rsidRPr="00510784">
        <w:rPr>
          <w:rFonts w:ascii="Times New Roman" w:eastAsia="SimSun" w:hAnsi="Times New Roman"/>
          <w:b/>
          <w:color w:val="000000" w:themeColor="text1"/>
          <w:lang w:val="en-US" w:eastAsia="zh-CN"/>
        </w:rPr>
        <w:t>the</w:t>
      </w:r>
      <w:r w:rsidR="00BC5FC8" w:rsidRPr="00510784">
        <w:rPr>
          <w:rFonts w:ascii="Times New Roman" w:eastAsia="SimSun" w:hAnsi="Times New Roman"/>
          <w:b/>
          <w:lang w:val="en-US" w:eastAsia="zh-CN"/>
        </w:rPr>
        <w:t xml:space="preserve"> </w:t>
      </w:r>
      <w:r w:rsidRPr="00510784">
        <w:rPr>
          <w:rFonts w:ascii="Times New Roman" w:eastAsia="SimSun" w:hAnsi="Times New Roman"/>
          <w:b/>
          <w:lang w:val="en-US" w:eastAsia="zh-CN"/>
        </w:rPr>
        <w:t>UE-</w:t>
      </w:r>
      <w:r w:rsidR="00CC3A3B">
        <w:rPr>
          <w:rFonts w:ascii="Times New Roman" w:eastAsia="SimSun" w:hAnsi="Times New Roman"/>
          <w:b/>
          <w:lang w:val="en-US" w:eastAsia="zh-CN"/>
        </w:rPr>
        <w:t xml:space="preserve">initiated COT sharing for PDCCH/PDSCH </w:t>
      </w:r>
      <w:r w:rsidRPr="00510784">
        <w:rPr>
          <w:rFonts w:ascii="Times New Roman" w:eastAsia="SimSun" w:hAnsi="Times New Roman"/>
          <w:b/>
          <w:lang w:val="en-US" w:eastAsia="zh-CN"/>
        </w:rPr>
        <w:t xml:space="preserve">transmission </w:t>
      </w:r>
      <w:r w:rsidR="00CC3A3B">
        <w:rPr>
          <w:rFonts w:ascii="Times New Roman" w:eastAsia="SimSun" w:hAnsi="Times New Roman"/>
          <w:b/>
          <w:color w:val="000000" w:themeColor="text1"/>
          <w:lang w:val="en-US" w:eastAsia="zh-CN"/>
        </w:rPr>
        <w:t>is beneficial</w:t>
      </w:r>
      <w:r w:rsidRPr="00510784">
        <w:rPr>
          <w:rFonts w:ascii="Times New Roman" w:eastAsia="SimSun" w:hAnsi="Times New Roman"/>
          <w:b/>
          <w:color w:val="000000" w:themeColor="text1"/>
          <w:lang w:val="en-US" w:eastAsia="zh-CN"/>
        </w:rPr>
        <w:t>.</w:t>
      </w:r>
      <w:r w:rsidR="00CC3A3B">
        <w:rPr>
          <w:rFonts w:ascii="Times New Roman" w:eastAsia="SimSun" w:hAnsi="Times New Roman"/>
          <w:b/>
          <w:color w:val="000000" w:themeColor="text1"/>
          <w:lang w:val="en-US" w:eastAsia="zh-CN"/>
        </w:rPr>
        <w:t xml:space="preserve"> </w:t>
      </w:r>
    </w:p>
    <w:p w14:paraId="634E7C33" w14:textId="77777777" w:rsidR="0062095F" w:rsidRDefault="0062095F" w:rsidP="00717873">
      <w:pPr>
        <w:spacing w:line="276" w:lineRule="auto"/>
        <w:rPr>
          <w:rFonts w:ascii="Times New Roman" w:eastAsia="SimSun" w:hAnsi="Times New Roman"/>
          <w:b/>
          <w:color w:val="000000" w:themeColor="text1"/>
          <w:lang w:val="en-US" w:eastAsia="zh-CN"/>
        </w:rPr>
      </w:pPr>
    </w:p>
    <w:p w14:paraId="2650A39B" w14:textId="67470522" w:rsidR="00693E58" w:rsidRPr="00EC7CC6" w:rsidRDefault="004817A3" w:rsidP="00717873">
      <w:pPr>
        <w:pStyle w:val="2"/>
        <w:spacing w:line="276" w:lineRule="auto"/>
        <w:rPr>
          <w:rFonts w:ascii="Arial" w:eastAsia="SimSun" w:hAnsi="Arial"/>
          <w:color w:val="000000" w:themeColor="text1"/>
          <w:szCs w:val="24"/>
          <w:lang w:val="en-US" w:eastAsia="zh-CN"/>
        </w:rPr>
      </w:pPr>
      <w:r>
        <w:rPr>
          <w:rFonts w:ascii="Arial" w:eastAsia="SimSun" w:hAnsi="Arial"/>
          <w:color w:val="000000" w:themeColor="text1"/>
          <w:szCs w:val="24"/>
          <w:lang w:val="en-US" w:eastAsia="zh-CN"/>
        </w:rPr>
        <w:t>CG-UCI</w:t>
      </w:r>
      <w:r w:rsidR="00EC7CC6" w:rsidRPr="00EC7CC6">
        <w:rPr>
          <w:rFonts w:ascii="Arial" w:eastAsia="SimSun" w:hAnsi="Arial"/>
          <w:color w:val="000000" w:themeColor="text1"/>
          <w:szCs w:val="24"/>
          <w:lang w:val="en-US" w:eastAsia="zh-CN"/>
        </w:rPr>
        <w:t xml:space="preserve"> on GUL transmission</w:t>
      </w:r>
    </w:p>
    <w:p w14:paraId="2363A2E8" w14:textId="2F5227E7" w:rsidR="00E46F7F" w:rsidRPr="00C365D6" w:rsidRDefault="00EC7CC6" w:rsidP="00717873">
      <w:pPr>
        <w:spacing w:line="276" w:lineRule="auto"/>
        <w:rPr>
          <w:rFonts w:ascii="Times New Roman" w:hAnsi="Times New Roman"/>
          <w:color w:val="000000" w:themeColor="text1"/>
        </w:rPr>
      </w:pPr>
      <w:r w:rsidRPr="00C365D6">
        <w:rPr>
          <w:rFonts w:ascii="Times New Roman" w:hAnsi="Times New Roman"/>
          <w:color w:val="000000" w:themeColor="text1"/>
        </w:rPr>
        <w:t xml:space="preserve">In RAN1#93 [1], it was agreed that to introduce </w:t>
      </w:r>
      <w:r w:rsidR="004817A3" w:rsidRPr="00C365D6">
        <w:rPr>
          <w:rFonts w:ascii="Times New Roman" w:hAnsi="Times New Roman"/>
          <w:color w:val="000000" w:themeColor="text1"/>
        </w:rPr>
        <w:t xml:space="preserve">CG-UCI </w:t>
      </w:r>
      <w:r w:rsidRPr="00C365D6">
        <w:rPr>
          <w:rFonts w:ascii="Times New Roman" w:hAnsi="Times New Roman"/>
          <w:color w:val="000000" w:themeColor="text1"/>
        </w:rPr>
        <w:t>on GUL transmission to carry HARQ process ID, NDI, RVID to remove the timing dependency of HARQ process.</w:t>
      </w:r>
      <w:r w:rsidR="008849C2" w:rsidRPr="00C365D6">
        <w:rPr>
          <w:rFonts w:ascii="Times New Roman" w:hAnsi="Times New Roman"/>
          <w:color w:val="000000" w:themeColor="text1"/>
        </w:rPr>
        <w:t xml:space="preserve"> I</w:t>
      </w:r>
      <w:r w:rsidRPr="00C365D6">
        <w:rPr>
          <w:rFonts w:ascii="Times New Roman" w:hAnsi="Times New Roman"/>
          <w:color w:val="000000" w:themeColor="text1"/>
        </w:rPr>
        <w:t>n RAN1#94 [2]</w:t>
      </w:r>
      <w:r w:rsidR="008849C2" w:rsidRPr="00C365D6">
        <w:rPr>
          <w:rFonts w:ascii="Times New Roman" w:hAnsi="Times New Roman"/>
          <w:color w:val="000000" w:themeColor="text1"/>
        </w:rPr>
        <w:t xml:space="preserve"> is was also agreed</w:t>
      </w:r>
      <w:r w:rsidRPr="00C365D6">
        <w:rPr>
          <w:rFonts w:ascii="Times New Roman" w:hAnsi="Times New Roman"/>
          <w:color w:val="000000" w:themeColor="text1"/>
        </w:rPr>
        <w:t xml:space="preserve"> that a UE selects the HARQ process ID from an RRC configured set of HARQ </w:t>
      </w:r>
      <w:r w:rsidR="008849C2" w:rsidRPr="00C365D6">
        <w:rPr>
          <w:rFonts w:ascii="Times New Roman" w:hAnsi="Times New Roman"/>
          <w:color w:val="000000" w:themeColor="text1"/>
        </w:rPr>
        <w:t xml:space="preserve">process </w:t>
      </w:r>
      <w:r w:rsidRPr="00C365D6">
        <w:rPr>
          <w:rFonts w:ascii="Times New Roman" w:hAnsi="Times New Roman"/>
          <w:color w:val="000000" w:themeColor="text1"/>
        </w:rPr>
        <w:t>IDs.</w:t>
      </w:r>
      <w:r w:rsidR="00E46F7F" w:rsidRPr="00C365D6">
        <w:rPr>
          <w:rFonts w:ascii="Times New Roman" w:hAnsi="Times New Roman"/>
          <w:color w:val="000000" w:themeColor="text1"/>
        </w:rPr>
        <w:t xml:space="preserve"> </w:t>
      </w:r>
      <w:r w:rsidR="006641E6" w:rsidRPr="00C365D6">
        <w:rPr>
          <w:rFonts w:ascii="Times New Roman" w:hAnsi="Times New Roman"/>
          <w:color w:val="000000" w:themeColor="text1"/>
        </w:rPr>
        <w:t>Together with the HARQ related information</w:t>
      </w:r>
      <w:r w:rsidR="00E46F7F" w:rsidRPr="00C365D6">
        <w:rPr>
          <w:rFonts w:ascii="Times New Roman" w:hAnsi="Times New Roman"/>
          <w:color w:val="000000" w:themeColor="text1"/>
        </w:rPr>
        <w:t>, if the configured resource(s) for GUL transmission is shared with multiple UEs, the CG-UCI needs to carry the UE ID.</w:t>
      </w:r>
    </w:p>
    <w:p w14:paraId="25049D19" w14:textId="6DFFC8E8" w:rsidR="008849C2" w:rsidRPr="00A9492A" w:rsidRDefault="006641E6" w:rsidP="00717873">
      <w:pPr>
        <w:spacing w:line="276" w:lineRule="auto"/>
        <w:rPr>
          <w:rFonts w:ascii="Times New Roman" w:eastAsia="SimSun" w:hAnsi="Times New Roman"/>
          <w:color w:val="000000" w:themeColor="text1"/>
          <w:lang w:val="en-US" w:eastAsia="zh-CN"/>
        </w:rPr>
      </w:pPr>
      <w:r w:rsidRPr="00C365D6">
        <w:rPr>
          <w:rFonts w:ascii="Times New Roman" w:hAnsi="Times New Roman"/>
          <w:color w:val="000000" w:themeColor="text1"/>
        </w:rPr>
        <w:t>To support UE-</w:t>
      </w:r>
      <w:r w:rsidRPr="00CC3A3B">
        <w:rPr>
          <w:rFonts w:ascii="Times New Roman" w:hAnsi="Times New Roman"/>
          <w:color w:val="000000" w:themeColor="text1"/>
        </w:rPr>
        <w:t xml:space="preserve">initiated COT sharing for PDCCH and/or PDSCH transmission, the CG-UCI should also carry COT sharing information. </w:t>
      </w:r>
      <w:r w:rsidR="00CC3A3B" w:rsidRPr="00CC3A3B">
        <w:rPr>
          <w:rFonts w:ascii="Times New Roman" w:hAnsi="Times New Roman"/>
          <w:color w:val="000000" w:themeColor="text1"/>
        </w:rPr>
        <w:t>Furthermore</w:t>
      </w:r>
      <w:r w:rsidRPr="00CC3A3B">
        <w:rPr>
          <w:rFonts w:ascii="Times New Roman" w:hAnsi="Times New Roman"/>
          <w:color w:val="000000" w:themeColor="text1"/>
        </w:rPr>
        <w:t>, i</w:t>
      </w:r>
      <w:r w:rsidR="00C36C03" w:rsidRPr="00CC3A3B">
        <w:rPr>
          <w:rFonts w:ascii="Times New Roman" w:hAnsi="Times New Roman"/>
          <w:color w:val="000000" w:themeColor="text1"/>
        </w:rPr>
        <w:t xml:space="preserve">f PDSCH transmission in a UE-initiated COT is allowed, </w:t>
      </w:r>
      <w:r w:rsidR="00CC3A3B" w:rsidRPr="00CC3A3B">
        <w:rPr>
          <w:rFonts w:ascii="Times New Roman" w:hAnsi="Times New Roman"/>
          <w:color w:val="000000" w:themeColor="text1"/>
        </w:rPr>
        <w:t xml:space="preserve">an up-to-date </w:t>
      </w:r>
      <w:r w:rsidR="00660EB1" w:rsidRPr="00CC3A3B">
        <w:rPr>
          <w:rFonts w:ascii="Times New Roman" w:hAnsi="Times New Roman"/>
          <w:color w:val="000000" w:themeColor="text1"/>
        </w:rPr>
        <w:t xml:space="preserve">CSI for </w:t>
      </w:r>
      <w:r w:rsidR="00E46F7F" w:rsidRPr="00CC3A3B">
        <w:rPr>
          <w:rFonts w:ascii="Times New Roman" w:hAnsi="Times New Roman"/>
          <w:lang w:eastAsia="zh-CN"/>
        </w:rPr>
        <w:t>accurate</w:t>
      </w:r>
      <w:r w:rsidR="00660EB1" w:rsidRPr="00CC3A3B">
        <w:rPr>
          <w:rFonts w:ascii="Times New Roman" w:hAnsi="Times New Roman"/>
          <w:lang w:eastAsia="zh-CN"/>
        </w:rPr>
        <w:t xml:space="preserve"> </w:t>
      </w:r>
      <w:r w:rsidR="00660EB1" w:rsidRPr="00CC3A3B">
        <w:rPr>
          <w:rFonts w:ascii="Times New Roman" w:hAnsi="Times New Roman"/>
          <w:color w:val="000000" w:themeColor="text1"/>
        </w:rPr>
        <w:t>DL</w:t>
      </w:r>
      <w:r w:rsidR="00CC3A3B" w:rsidRPr="00CC3A3B">
        <w:rPr>
          <w:rFonts w:ascii="Times New Roman" w:eastAsia="SimSun" w:hAnsi="Times New Roman"/>
          <w:color w:val="000000" w:themeColor="text1"/>
          <w:lang w:val="en-US" w:eastAsia="zh-CN"/>
        </w:rPr>
        <w:t xml:space="preserve"> transmission</w:t>
      </w:r>
      <w:r w:rsidR="00660EB1" w:rsidRPr="00CC3A3B">
        <w:rPr>
          <w:rFonts w:ascii="Times New Roman" w:hAnsi="Times New Roman"/>
          <w:color w:val="000000" w:themeColor="text1"/>
        </w:rPr>
        <w:t xml:space="preserve"> adaptation</w:t>
      </w:r>
      <w:r w:rsidR="00660EB1" w:rsidRPr="00CC3A3B">
        <w:rPr>
          <w:rFonts w:ascii="Times New Roman" w:hAnsi="Times New Roman"/>
          <w:lang w:eastAsia="zh-CN"/>
        </w:rPr>
        <w:t xml:space="preserve"> is required.</w:t>
      </w:r>
      <w:r w:rsidR="00E46F7F" w:rsidRPr="00CC3A3B">
        <w:rPr>
          <w:rFonts w:ascii="Times New Roman" w:hAnsi="Times New Roman"/>
          <w:lang w:eastAsia="zh-CN"/>
        </w:rPr>
        <w:t xml:space="preserve"> However, </w:t>
      </w:r>
      <w:r w:rsidR="00E46F7F" w:rsidRPr="00CC3A3B">
        <w:rPr>
          <w:rFonts w:ascii="Times New Roman" w:hAnsi="Times New Roman"/>
          <w:color w:val="000000" w:themeColor="text1"/>
        </w:rPr>
        <w:t xml:space="preserve">due to the uncertainty of medium access in unlicensed band, it </w:t>
      </w:r>
      <w:r w:rsidR="00BF678F" w:rsidRPr="00CC3A3B">
        <w:rPr>
          <w:rFonts w:ascii="Times New Roman" w:hAnsi="Times New Roman"/>
          <w:color w:val="000000" w:themeColor="text1"/>
        </w:rPr>
        <w:t>may</w:t>
      </w:r>
      <w:r w:rsidR="00E46F7F" w:rsidRPr="00CC3A3B">
        <w:rPr>
          <w:rFonts w:ascii="Times New Roman" w:hAnsi="Times New Roman"/>
          <w:color w:val="000000" w:themeColor="text1"/>
        </w:rPr>
        <w:t xml:space="preserve"> </w:t>
      </w:r>
      <w:r w:rsidR="003A33EA" w:rsidRPr="00CC3A3B">
        <w:rPr>
          <w:rFonts w:ascii="Times New Roman" w:hAnsi="Times New Roman"/>
          <w:color w:val="000000" w:themeColor="text1"/>
        </w:rPr>
        <w:t xml:space="preserve">be </w:t>
      </w:r>
      <w:r w:rsidR="00E46F7F" w:rsidRPr="00CC3A3B">
        <w:rPr>
          <w:rFonts w:ascii="Times New Roman" w:hAnsi="Times New Roman"/>
          <w:color w:val="000000" w:themeColor="text1"/>
        </w:rPr>
        <w:t xml:space="preserve">difficult to guarantee that a CSI report can be </w:t>
      </w:r>
      <w:r w:rsidRPr="00CC3A3B">
        <w:rPr>
          <w:rFonts w:ascii="Times New Roman" w:eastAsia="SimSun" w:hAnsi="Times New Roman"/>
          <w:color w:val="000000" w:themeColor="text1"/>
          <w:lang w:val="en-US" w:eastAsia="zh-CN"/>
        </w:rPr>
        <w:t>transmitted near</w:t>
      </w:r>
      <w:r w:rsidR="00CC3A3B" w:rsidRPr="00CC3A3B">
        <w:rPr>
          <w:rFonts w:ascii="Times New Roman" w:eastAsia="SimSun" w:hAnsi="Times New Roman"/>
          <w:color w:val="000000" w:themeColor="text1"/>
          <w:lang w:val="en-US" w:eastAsia="zh-CN"/>
        </w:rPr>
        <w:t xml:space="preserve"> or </w:t>
      </w:r>
      <w:r w:rsidR="00CC3A3B">
        <w:rPr>
          <w:rFonts w:ascii="Times New Roman" w:eastAsia="SimSun" w:hAnsi="Times New Roman"/>
          <w:color w:val="000000" w:themeColor="text1"/>
          <w:lang w:val="en-US" w:eastAsia="zh-CN"/>
        </w:rPr>
        <w:t xml:space="preserve">within </w:t>
      </w:r>
      <w:r w:rsidRPr="00CC3A3B">
        <w:rPr>
          <w:rFonts w:ascii="Times New Roman" w:eastAsia="SimSun" w:hAnsi="Times New Roman"/>
          <w:color w:val="000000" w:themeColor="text1"/>
          <w:lang w:val="en-US" w:eastAsia="zh-CN"/>
        </w:rPr>
        <w:t>the</w:t>
      </w:r>
      <w:r w:rsidR="00CC3A3B">
        <w:rPr>
          <w:rFonts w:ascii="Times New Roman" w:eastAsia="SimSun" w:hAnsi="Times New Roman"/>
          <w:color w:val="000000" w:themeColor="text1"/>
          <w:lang w:val="en-US" w:eastAsia="zh-CN"/>
        </w:rPr>
        <w:t xml:space="preserve"> configured</w:t>
      </w:r>
      <w:r w:rsidRPr="00CC3A3B">
        <w:rPr>
          <w:rFonts w:ascii="Times New Roman" w:eastAsia="SimSun" w:hAnsi="Times New Roman"/>
          <w:color w:val="000000" w:themeColor="text1"/>
          <w:lang w:val="en-US" w:eastAsia="zh-CN"/>
        </w:rPr>
        <w:t xml:space="preserve"> </w:t>
      </w:r>
      <w:r w:rsidR="00CC3A3B" w:rsidRPr="00C365D6">
        <w:rPr>
          <w:rFonts w:ascii="Times New Roman" w:hAnsi="Times New Roman"/>
          <w:color w:val="000000" w:themeColor="text1"/>
        </w:rPr>
        <w:t xml:space="preserve">GUL </w:t>
      </w:r>
      <w:r w:rsidR="00CC3A3B">
        <w:rPr>
          <w:rFonts w:ascii="Times New Roman" w:hAnsi="Times New Roman"/>
          <w:color w:val="000000" w:themeColor="text1"/>
        </w:rPr>
        <w:t>resources</w:t>
      </w:r>
      <w:r w:rsidR="00AD68D0" w:rsidRPr="00CC3A3B">
        <w:rPr>
          <w:rFonts w:ascii="Times New Roman" w:eastAsia="SimSun" w:hAnsi="Times New Roman"/>
          <w:color w:val="000000" w:themeColor="text1"/>
          <w:lang w:val="en-US" w:eastAsia="zh-CN"/>
        </w:rPr>
        <w:t>.</w:t>
      </w:r>
      <w:r w:rsidR="007B582B" w:rsidRPr="00CC3A3B">
        <w:rPr>
          <w:rFonts w:ascii="Times New Roman" w:eastAsia="SimSun" w:hAnsi="Times New Roman"/>
          <w:color w:val="000000" w:themeColor="text1"/>
          <w:lang w:val="en-US" w:eastAsia="zh-CN"/>
        </w:rPr>
        <w:t xml:space="preserve"> For example, as shown in Figure 1, CSI report A </w:t>
      </w:r>
      <w:r w:rsidR="00A9492A">
        <w:rPr>
          <w:rFonts w:ascii="Times New Roman" w:eastAsia="SimSun" w:hAnsi="Times New Roman"/>
          <w:color w:val="000000" w:themeColor="text1"/>
          <w:lang w:val="en-US" w:eastAsia="zh-CN"/>
        </w:rPr>
        <w:t xml:space="preserve">near the FUL transmission window </w:t>
      </w:r>
      <w:r w:rsidR="007B582B" w:rsidRPr="00CC3A3B">
        <w:rPr>
          <w:rFonts w:ascii="Times New Roman" w:hAnsi="Times New Roman"/>
          <w:color w:val="000000" w:themeColor="text1"/>
        </w:rPr>
        <w:t>may be blocked by LBT failure</w:t>
      </w:r>
      <w:r w:rsidR="007B582B" w:rsidRPr="00CC3A3B">
        <w:rPr>
          <w:rFonts w:ascii="Times New Roman" w:eastAsia="SimSun" w:hAnsi="Times New Roman"/>
          <w:color w:val="000000" w:themeColor="text1"/>
          <w:lang w:val="en-US" w:eastAsia="zh-CN"/>
        </w:rPr>
        <w:t>.</w:t>
      </w:r>
      <w:r w:rsidR="00A9492A">
        <w:rPr>
          <w:rFonts w:ascii="Times New Roman" w:eastAsia="SimSun" w:hAnsi="Times New Roman"/>
          <w:color w:val="000000" w:themeColor="text1"/>
          <w:lang w:val="en-US" w:eastAsia="zh-CN"/>
        </w:rPr>
        <w:t xml:space="preserve"> Also, </w:t>
      </w:r>
      <w:r w:rsidR="00A9492A" w:rsidRPr="00CC3A3B">
        <w:rPr>
          <w:rFonts w:ascii="Times New Roman" w:eastAsia="SimSun" w:hAnsi="Times New Roman"/>
          <w:color w:val="000000" w:themeColor="text1"/>
          <w:lang w:val="en-US" w:eastAsia="zh-CN"/>
        </w:rPr>
        <w:t>CSI report</w:t>
      </w:r>
      <w:r w:rsidR="00A9492A">
        <w:rPr>
          <w:rFonts w:ascii="Times New Roman" w:eastAsia="SimSun" w:hAnsi="Times New Roman"/>
          <w:color w:val="000000" w:themeColor="text1"/>
          <w:lang w:val="en-US" w:eastAsia="zh-CN"/>
        </w:rPr>
        <w:t xml:space="preserve"> B cannot be piggybacked on an available </w:t>
      </w:r>
      <w:r w:rsidR="00A9492A" w:rsidRPr="00C365D6">
        <w:rPr>
          <w:rFonts w:ascii="Times New Roman" w:hAnsi="Times New Roman"/>
          <w:color w:val="000000" w:themeColor="text1"/>
        </w:rPr>
        <w:t xml:space="preserve">GUL </w:t>
      </w:r>
      <w:r w:rsidR="00A9492A">
        <w:rPr>
          <w:rFonts w:ascii="Times New Roman" w:hAnsi="Times New Roman"/>
          <w:color w:val="000000" w:themeColor="text1"/>
        </w:rPr>
        <w:t>resource due to the UE has yet to gain the channel</w:t>
      </w:r>
      <w:r w:rsidR="00AD68D0" w:rsidRPr="00CC3A3B">
        <w:rPr>
          <w:rFonts w:ascii="Times New Roman" w:hAnsi="Times New Roman"/>
          <w:color w:val="000000" w:themeColor="text1"/>
        </w:rPr>
        <w:t>.</w:t>
      </w:r>
      <w:r w:rsidR="00526FF8">
        <w:rPr>
          <w:rFonts w:ascii="Times New Roman" w:hAnsi="Times New Roman"/>
          <w:color w:val="000000" w:themeColor="text1"/>
        </w:rPr>
        <w:t xml:space="preserve"> Even a CSI report is located in the</w:t>
      </w:r>
      <w:r w:rsidR="00526FF8" w:rsidRPr="00526FF8">
        <w:rPr>
          <w:rFonts w:ascii="Times New Roman" w:hAnsi="Times New Roman"/>
          <w:color w:val="000000" w:themeColor="text1"/>
        </w:rPr>
        <w:t xml:space="preserve"> </w:t>
      </w:r>
      <w:r w:rsidR="00526FF8" w:rsidRPr="00CC3A3B">
        <w:rPr>
          <w:rFonts w:ascii="Times New Roman" w:hAnsi="Times New Roman"/>
          <w:color w:val="000000" w:themeColor="text1"/>
        </w:rPr>
        <w:t>UE-initiated COT</w:t>
      </w:r>
      <w:r w:rsidR="00526FF8">
        <w:rPr>
          <w:rFonts w:ascii="Times New Roman" w:hAnsi="Times New Roman"/>
          <w:color w:val="000000" w:themeColor="text1"/>
        </w:rPr>
        <w:t xml:space="preserve">, e.g., </w:t>
      </w:r>
      <w:r w:rsidR="00526FF8" w:rsidRPr="00CC3A3B">
        <w:rPr>
          <w:rFonts w:ascii="Times New Roman" w:eastAsia="SimSun" w:hAnsi="Times New Roman"/>
          <w:color w:val="000000" w:themeColor="text1"/>
          <w:lang w:val="en-US" w:eastAsia="zh-CN"/>
        </w:rPr>
        <w:t>CSI report</w:t>
      </w:r>
      <w:r w:rsidR="00526FF8">
        <w:rPr>
          <w:rFonts w:ascii="Times New Roman" w:eastAsia="SimSun" w:hAnsi="Times New Roman"/>
          <w:color w:val="000000" w:themeColor="text1"/>
          <w:lang w:val="en-US" w:eastAsia="zh-CN"/>
        </w:rPr>
        <w:t xml:space="preserve"> C, </w:t>
      </w:r>
      <w:r w:rsidR="00526FF8">
        <w:rPr>
          <w:rFonts w:ascii="Times New Roman" w:hAnsi="Times New Roman"/>
          <w:color w:val="000000" w:themeColor="text1"/>
        </w:rPr>
        <w:t xml:space="preserve">the UE may have to postpone the COT-sharing until the CSI report is transmitted. </w:t>
      </w:r>
      <w:r w:rsidR="00AD68D0" w:rsidRPr="00CC3A3B">
        <w:rPr>
          <w:rFonts w:ascii="Times New Roman" w:eastAsia="SimSun" w:hAnsi="Times New Roman"/>
          <w:color w:val="000000" w:themeColor="text1"/>
          <w:lang w:val="en-US" w:eastAsia="zh-CN"/>
        </w:rPr>
        <w:t>Th</w:t>
      </w:r>
      <w:r w:rsidR="00E46F7F" w:rsidRPr="00CC3A3B">
        <w:rPr>
          <w:rFonts w:ascii="Times New Roman" w:eastAsia="SimSun" w:hAnsi="Times New Roman"/>
          <w:color w:val="000000" w:themeColor="text1"/>
          <w:lang w:val="en-US" w:eastAsia="zh-CN"/>
        </w:rPr>
        <w:t>erefore</w:t>
      </w:r>
      <w:r w:rsidR="00526FF8">
        <w:rPr>
          <w:rFonts w:ascii="Times New Roman" w:eastAsia="SimSun" w:hAnsi="Times New Roman"/>
          <w:color w:val="000000" w:themeColor="text1"/>
          <w:lang w:val="en-US" w:eastAsia="zh-CN"/>
        </w:rPr>
        <w:t xml:space="preserve">, </w:t>
      </w:r>
      <w:r w:rsidRPr="00CC3A3B">
        <w:rPr>
          <w:rFonts w:ascii="Times New Roman" w:hAnsi="Times New Roman"/>
          <w:color w:val="000000" w:themeColor="text1"/>
        </w:rPr>
        <w:t>including a</w:t>
      </w:r>
      <w:r w:rsidR="00526FF8">
        <w:rPr>
          <w:rFonts w:ascii="Times New Roman" w:hAnsi="Times New Roman"/>
          <w:color w:val="000000" w:themeColor="text1"/>
        </w:rPr>
        <w:t>n</w:t>
      </w:r>
      <w:r w:rsidR="00E46F7F" w:rsidRPr="00CC3A3B">
        <w:rPr>
          <w:rFonts w:ascii="Times New Roman" w:hAnsi="Times New Roman"/>
          <w:color w:val="000000" w:themeColor="text1"/>
        </w:rPr>
        <w:t xml:space="preserve"> “on demand”</w:t>
      </w:r>
      <w:r w:rsidR="00C36C03" w:rsidRPr="00CC3A3B">
        <w:rPr>
          <w:rFonts w:ascii="Times New Roman" w:hAnsi="Times New Roman"/>
          <w:color w:val="000000" w:themeColor="text1"/>
        </w:rPr>
        <w:t xml:space="preserve"> CSI</w:t>
      </w:r>
      <w:r w:rsidR="00880C53" w:rsidRPr="00CC3A3B">
        <w:rPr>
          <w:rFonts w:ascii="Times New Roman" w:hAnsi="Times New Roman"/>
          <w:color w:val="000000" w:themeColor="text1"/>
        </w:rPr>
        <w:t xml:space="preserve"> </w:t>
      </w:r>
      <w:r w:rsidRPr="00CC3A3B">
        <w:rPr>
          <w:rFonts w:ascii="Times New Roman" w:hAnsi="Times New Roman"/>
          <w:color w:val="000000" w:themeColor="text1"/>
        </w:rPr>
        <w:t>report for DL transmission adaptation</w:t>
      </w:r>
      <w:r w:rsidR="00185414" w:rsidRPr="00CC3A3B">
        <w:rPr>
          <w:rFonts w:ascii="Times New Roman" w:hAnsi="Times New Roman"/>
          <w:color w:val="000000" w:themeColor="text1"/>
        </w:rPr>
        <w:t xml:space="preserve"> </w:t>
      </w:r>
      <w:r w:rsidR="00880C53" w:rsidRPr="00CC3A3B">
        <w:rPr>
          <w:rFonts w:ascii="Times New Roman" w:hAnsi="Times New Roman"/>
          <w:color w:val="000000" w:themeColor="text1"/>
        </w:rPr>
        <w:t xml:space="preserve">in the </w:t>
      </w:r>
      <w:r w:rsidR="004817A3" w:rsidRPr="00CC3A3B">
        <w:rPr>
          <w:rFonts w:ascii="Times New Roman" w:hAnsi="Times New Roman"/>
          <w:color w:val="000000" w:themeColor="text1"/>
        </w:rPr>
        <w:t xml:space="preserve">CG-UCI </w:t>
      </w:r>
      <w:r w:rsidR="00A9492A">
        <w:rPr>
          <w:rFonts w:ascii="Times New Roman" w:hAnsi="Times New Roman"/>
        </w:rPr>
        <w:t>would</w:t>
      </w:r>
      <w:r w:rsidR="00CC3A3B" w:rsidRPr="00510784">
        <w:rPr>
          <w:rFonts w:ascii="Times New Roman" w:hAnsi="Times New Roman"/>
        </w:rPr>
        <w:t xml:space="preserve"> </w:t>
      </w:r>
      <w:r w:rsidR="00185414" w:rsidRPr="00CC3A3B">
        <w:rPr>
          <w:rFonts w:ascii="Times New Roman" w:hAnsi="Times New Roman"/>
          <w:color w:val="000000" w:themeColor="text1"/>
        </w:rPr>
        <w:t>be</w:t>
      </w:r>
      <w:r w:rsidR="00526FF8">
        <w:rPr>
          <w:rFonts w:ascii="Times New Roman" w:hAnsi="Times New Roman"/>
          <w:color w:val="000000" w:themeColor="text1"/>
        </w:rPr>
        <w:t xml:space="preserve"> beneficial </w:t>
      </w:r>
      <w:r w:rsidR="00526FF8" w:rsidRPr="00CC3A3B">
        <w:rPr>
          <w:rFonts w:ascii="Times New Roman" w:eastAsia="SimSun" w:hAnsi="Times New Roman"/>
          <w:color w:val="000000" w:themeColor="text1"/>
          <w:lang w:val="en-US" w:eastAsia="zh-CN"/>
        </w:rPr>
        <w:t xml:space="preserve">if </w:t>
      </w:r>
      <w:r w:rsidR="00526FF8" w:rsidRPr="00CC3A3B">
        <w:rPr>
          <w:rFonts w:ascii="Times New Roman" w:hAnsi="Times New Roman"/>
          <w:color w:val="000000" w:themeColor="text1"/>
        </w:rPr>
        <w:t>a UE-initiated COT is shared with DL data transmission</w:t>
      </w:r>
      <w:r w:rsidR="00526FF8">
        <w:rPr>
          <w:rFonts w:ascii="Times New Roman" w:hAnsi="Times New Roman"/>
          <w:color w:val="000000" w:themeColor="text1"/>
        </w:rPr>
        <w:t>.</w:t>
      </w:r>
    </w:p>
    <w:p w14:paraId="792FC37D" w14:textId="77777777" w:rsidR="00BF678F" w:rsidRPr="00A9492A" w:rsidRDefault="00BF678F" w:rsidP="00717873">
      <w:pPr>
        <w:spacing w:line="276" w:lineRule="auto"/>
        <w:rPr>
          <w:rFonts w:ascii="Times New Roman" w:hAnsi="Times New Roman"/>
          <w:color w:val="000000" w:themeColor="text1"/>
          <w:lang w:val="en-US"/>
        </w:rPr>
      </w:pPr>
    </w:p>
    <w:p w14:paraId="386B87F9" w14:textId="5931196D" w:rsidR="00BF678F" w:rsidRDefault="00526FF8" w:rsidP="00717873">
      <w:pPr>
        <w:spacing w:line="276" w:lineRule="auto"/>
        <w:rPr>
          <w:rFonts w:ascii="Times New Roman" w:hAnsi="Times New Roman"/>
          <w:color w:val="000000" w:themeColor="text1"/>
        </w:rPr>
      </w:pPr>
      <w:r>
        <w:object w:dxaOrig="16042" w:dyaOrig="4332" w14:anchorId="64D4D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95pt;height:133.8pt" o:ole="">
            <v:imagedata r:id="rId11" o:title=""/>
          </v:shape>
          <o:OLEObject Type="Embed" ProgID="Visio.Drawing.11" ShapeID="_x0000_i1025" DrawAspect="Content" ObjectID="_1602670718" r:id="rId12"/>
        </w:object>
      </w:r>
    </w:p>
    <w:p w14:paraId="0C814B94" w14:textId="328C048B" w:rsidR="00BF678F" w:rsidRDefault="00BF678F" w:rsidP="00717873">
      <w:pPr>
        <w:pStyle w:val="afa"/>
        <w:spacing w:after="240" w:line="276" w:lineRule="auto"/>
        <w:jc w:val="center"/>
        <w:rPr>
          <w:rFonts w:eastAsia="Times New Roman"/>
          <w:bCs w:val="0"/>
          <w:color w:val="000000" w:themeColor="text1"/>
          <w:kern w:val="2"/>
          <w:sz w:val="20"/>
          <w:szCs w:val="24"/>
          <w:lang w:eastAsia="zh-CN"/>
        </w:rPr>
      </w:pPr>
      <w:r>
        <w:rPr>
          <w:rFonts w:eastAsia="Times New Roman"/>
          <w:bCs w:val="0"/>
          <w:color w:val="000000" w:themeColor="text1"/>
          <w:kern w:val="2"/>
          <w:sz w:val="20"/>
          <w:szCs w:val="24"/>
          <w:lang w:eastAsia="zh-CN"/>
        </w:rPr>
        <w:t xml:space="preserve">  Figure 1. Examples of a </w:t>
      </w:r>
      <w:r w:rsidRPr="00C365D6">
        <w:rPr>
          <w:rFonts w:ascii="Times New Roman" w:hAnsi="Times New Roman"/>
          <w:color w:val="000000" w:themeColor="text1"/>
        </w:rPr>
        <w:t xml:space="preserve">UE-initiated COT sharing </w:t>
      </w:r>
      <w:r>
        <w:rPr>
          <w:rFonts w:ascii="Times New Roman" w:hAnsi="Times New Roman"/>
          <w:color w:val="000000" w:themeColor="text1"/>
        </w:rPr>
        <w:t xml:space="preserve">for PDCCH and </w:t>
      </w:r>
      <w:r w:rsidRPr="00C365D6">
        <w:rPr>
          <w:rFonts w:ascii="Times New Roman" w:hAnsi="Times New Roman"/>
          <w:color w:val="000000" w:themeColor="text1"/>
        </w:rPr>
        <w:t>PDSCH transmission</w:t>
      </w:r>
    </w:p>
    <w:p w14:paraId="104C3526" w14:textId="77777777" w:rsidR="00BF678F" w:rsidRPr="00BF678F" w:rsidRDefault="00BF678F" w:rsidP="00717873">
      <w:pPr>
        <w:spacing w:line="276" w:lineRule="auto"/>
        <w:rPr>
          <w:rFonts w:ascii="Times New Roman" w:eastAsia="SimSun" w:hAnsi="Times New Roman"/>
          <w:color w:val="000000" w:themeColor="text1"/>
          <w:lang w:eastAsia="zh-CN"/>
        </w:rPr>
      </w:pPr>
    </w:p>
    <w:p w14:paraId="0B958EFE" w14:textId="77777777" w:rsidR="00A9492A" w:rsidRDefault="0062095F" w:rsidP="00526FF8">
      <w:pPr>
        <w:spacing w:after="0" w:line="276" w:lineRule="auto"/>
        <w:rPr>
          <w:rFonts w:ascii="Times New Roman" w:hAnsi="Times New Roman"/>
          <w:b/>
          <w:lang w:val="en-US"/>
        </w:rPr>
      </w:pPr>
      <w:r w:rsidRPr="00C365D6">
        <w:rPr>
          <w:rFonts w:ascii="Times New Roman" w:eastAsia="SimSun" w:hAnsi="Times New Roman"/>
          <w:b/>
          <w:color w:val="000000" w:themeColor="text1"/>
          <w:lang w:val="en-US" w:eastAsia="zh-CN"/>
        </w:rPr>
        <w:t xml:space="preserve">Proposal 4: </w:t>
      </w:r>
      <w:r w:rsidR="00A9492A">
        <w:rPr>
          <w:rFonts w:ascii="Times New Roman" w:eastAsia="SimSun" w:hAnsi="Times New Roman"/>
          <w:b/>
          <w:color w:val="000000" w:themeColor="text1"/>
          <w:lang w:val="en-US" w:eastAsia="zh-CN"/>
        </w:rPr>
        <w:t xml:space="preserve">Besides </w:t>
      </w:r>
      <w:r w:rsidR="00A9492A" w:rsidRPr="00C365D6">
        <w:rPr>
          <w:rFonts w:ascii="Times New Roman" w:hAnsi="Times New Roman"/>
          <w:b/>
          <w:lang w:val="en-US"/>
        </w:rPr>
        <w:t>HARQ related information</w:t>
      </w:r>
      <w:r w:rsidR="00A9492A">
        <w:rPr>
          <w:rFonts w:ascii="Times New Roman" w:hAnsi="Times New Roman"/>
          <w:b/>
          <w:color w:val="000000" w:themeColor="text1"/>
          <w:lang w:val="en-US"/>
        </w:rPr>
        <w:t xml:space="preserve">, </w:t>
      </w:r>
      <w:r w:rsidR="004817A3" w:rsidRPr="00C365D6">
        <w:rPr>
          <w:rFonts w:ascii="Times New Roman" w:hAnsi="Times New Roman"/>
          <w:b/>
          <w:color w:val="000000" w:themeColor="text1"/>
          <w:lang w:val="en-US"/>
        </w:rPr>
        <w:t>CG</w:t>
      </w:r>
      <w:r w:rsidR="008849C2" w:rsidRPr="00C365D6">
        <w:rPr>
          <w:rFonts w:ascii="Times New Roman" w:hAnsi="Times New Roman"/>
          <w:b/>
          <w:lang w:val="en-US"/>
        </w:rPr>
        <w:t>-UCI includes at least the following information</w:t>
      </w:r>
      <w:r w:rsidR="00C36C03" w:rsidRPr="00C365D6">
        <w:rPr>
          <w:rFonts w:ascii="Times New Roman" w:hAnsi="Times New Roman"/>
          <w:b/>
          <w:lang w:val="en-US"/>
        </w:rPr>
        <w:t>:</w:t>
      </w:r>
    </w:p>
    <w:p w14:paraId="1168BA40" w14:textId="039B581B" w:rsidR="008849C2" w:rsidRPr="00A9492A" w:rsidRDefault="008849C2" w:rsidP="00526FF8">
      <w:pPr>
        <w:pStyle w:val="af8"/>
        <w:numPr>
          <w:ilvl w:val="0"/>
          <w:numId w:val="18"/>
        </w:numPr>
        <w:spacing w:after="0"/>
        <w:rPr>
          <w:b/>
          <w:lang w:val="en-US"/>
        </w:rPr>
      </w:pPr>
      <w:r w:rsidRPr="00A9492A">
        <w:rPr>
          <w:b/>
          <w:lang w:val="en-US"/>
        </w:rPr>
        <w:t>UE ID</w:t>
      </w:r>
    </w:p>
    <w:p w14:paraId="4E53400E" w14:textId="4EFFFCF2" w:rsidR="00533241" w:rsidRPr="00C365D6" w:rsidRDefault="00533241" w:rsidP="00526FF8">
      <w:pPr>
        <w:pStyle w:val="af8"/>
        <w:numPr>
          <w:ilvl w:val="0"/>
          <w:numId w:val="17"/>
        </w:numPr>
        <w:spacing w:after="0"/>
        <w:rPr>
          <w:b/>
          <w:lang w:val="en-US"/>
        </w:rPr>
      </w:pPr>
      <w:r w:rsidRPr="00C365D6">
        <w:rPr>
          <w:b/>
          <w:lang w:val="en-US"/>
        </w:rPr>
        <w:t>COT-sharing related information</w:t>
      </w:r>
    </w:p>
    <w:p w14:paraId="1BF079B8" w14:textId="1FDA2006" w:rsidR="00E46F7F" w:rsidRPr="00C365D6" w:rsidRDefault="00E46F7F" w:rsidP="00526FF8">
      <w:pPr>
        <w:pStyle w:val="af8"/>
        <w:numPr>
          <w:ilvl w:val="0"/>
          <w:numId w:val="17"/>
        </w:numPr>
        <w:spacing w:after="0"/>
        <w:rPr>
          <w:b/>
          <w:lang w:val="en-US"/>
        </w:rPr>
      </w:pPr>
      <w:r w:rsidRPr="00C365D6">
        <w:rPr>
          <w:b/>
          <w:lang w:val="en-US"/>
        </w:rPr>
        <w:t xml:space="preserve">CSI </w:t>
      </w:r>
      <w:r w:rsidR="006641E6" w:rsidRPr="00C365D6">
        <w:rPr>
          <w:b/>
          <w:lang w:val="en-US"/>
        </w:rPr>
        <w:t>report</w:t>
      </w:r>
      <w:r w:rsidR="00526FF8">
        <w:rPr>
          <w:b/>
          <w:lang w:val="en-US"/>
        </w:rPr>
        <w:t xml:space="preserve"> for DL transmission in a same </w:t>
      </w:r>
      <w:r w:rsidR="00526FF8" w:rsidRPr="00526FF8">
        <w:rPr>
          <w:b/>
          <w:lang w:val="en-US"/>
        </w:rPr>
        <w:t>UE-initiated COT</w:t>
      </w:r>
    </w:p>
    <w:p w14:paraId="499EDE34" w14:textId="77777777" w:rsidR="000176A4" w:rsidRPr="0099619E" w:rsidRDefault="000D3BDE" w:rsidP="00526FF8">
      <w:pPr>
        <w:pStyle w:val="1"/>
        <w:keepNext w:val="0"/>
        <w:widowControl w:val="0"/>
        <w:spacing w:before="480" w:after="0" w:line="276" w:lineRule="auto"/>
        <w:ind w:left="518"/>
        <w:rPr>
          <w:sz w:val="28"/>
          <w:lang w:val="en-US"/>
        </w:rPr>
      </w:pPr>
      <w:r w:rsidRPr="0099619E">
        <w:rPr>
          <w:sz w:val="28"/>
          <w:lang w:val="en-US"/>
        </w:rPr>
        <w:t>Conclusion</w:t>
      </w:r>
    </w:p>
    <w:p w14:paraId="54CED7A6" w14:textId="77777777" w:rsidR="009368A7" w:rsidRPr="00C365D6" w:rsidRDefault="009368A7" w:rsidP="00526FF8">
      <w:pPr>
        <w:spacing w:before="240" w:after="0" w:line="276" w:lineRule="auto"/>
        <w:rPr>
          <w:rFonts w:ascii="Times New Roman" w:hAnsi="Times New Roman"/>
        </w:rPr>
      </w:pPr>
      <w:r w:rsidRPr="00C365D6">
        <w:rPr>
          <w:rFonts w:ascii="Times New Roman" w:hAnsi="Times New Roman"/>
        </w:rPr>
        <w:t xml:space="preserve">The proposals made in this contribution are summarized below: </w:t>
      </w:r>
    </w:p>
    <w:p w14:paraId="0900276E" w14:textId="77777777" w:rsidR="00C36C03" w:rsidRPr="00C365D6" w:rsidRDefault="00C36C03" w:rsidP="00526FF8">
      <w:pPr>
        <w:spacing w:line="276" w:lineRule="auto"/>
        <w:jc w:val="left"/>
        <w:rPr>
          <w:rFonts w:ascii="Times New Roman" w:eastAsia="SimSun" w:hAnsi="Times New Roman"/>
          <w:b/>
          <w:color w:val="000000" w:themeColor="text1"/>
          <w:lang w:val="en-US" w:eastAsia="zh-CN"/>
        </w:rPr>
      </w:pPr>
      <w:r w:rsidRPr="00C365D6">
        <w:rPr>
          <w:rFonts w:ascii="Times New Roman" w:eastAsia="SimSun" w:hAnsi="Times New Roman"/>
          <w:b/>
          <w:color w:val="000000" w:themeColor="text1"/>
          <w:lang w:val="en-US" w:eastAsia="zh-CN"/>
        </w:rPr>
        <w:t>Proposal 1: Bitmap-based time</w:t>
      </w:r>
      <w:r w:rsidRPr="00C365D6">
        <w:rPr>
          <w:rFonts w:ascii="Times New Roman" w:hAnsi="Times New Roman"/>
          <w:b/>
        </w:rPr>
        <w:t xml:space="preserve"> domain</w:t>
      </w:r>
      <w:r w:rsidRPr="00C365D6">
        <w:rPr>
          <w:rFonts w:ascii="Times New Roman" w:eastAsia="SimSun" w:hAnsi="Times New Roman"/>
          <w:b/>
          <w:color w:val="000000" w:themeColor="text1"/>
          <w:lang w:val="en-US" w:eastAsia="zh-CN"/>
        </w:rPr>
        <w:t xml:space="preserve"> resource configuration for NR-U configured grant should be carefully studied with consideration of multiple numerologies and mini-slot.</w:t>
      </w:r>
    </w:p>
    <w:p w14:paraId="10A6CBD8" w14:textId="77777777" w:rsidR="00C36C03" w:rsidRPr="00C365D6" w:rsidRDefault="00C36C03" w:rsidP="00526FF8">
      <w:pPr>
        <w:spacing w:line="276" w:lineRule="auto"/>
        <w:jc w:val="left"/>
        <w:rPr>
          <w:rFonts w:ascii="Times New Roman" w:eastAsia="SimSun" w:hAnsi="Times New Roman"/>
          <w:b/>
          <w:lang w:val="en-US" w:eastAsia="zh-CN"/>
        </w:rPr>
      </w:pPr>
      <w:r w:rsidRPr="00C365D6">
        <w:rPr>
          <w:rFonts w:ascii="Times New Roman" w:eastAsia="SimSun" w:hAnsi="Times New Roman"/>
          <w:b/>
          <w:lang w:val="en-US" w:eastAsia="zh-CN"/>
        </w:rPr>
        <w:t>Proposal 2: NR-U considers configuring multiple candidate resources across multiple unlicensed channels for configured grant transmission, and the UE may transmit data on one or more candidate resources based on subband LBT results.</w:t>
      </w:r>
    </w:p>
    <w:p w14:paraId="52636E38" w14:textId="77777777" w:rsidR="00CC3A3B" w:rsidRDefault="00CC3A3B" w:rsidP="00526FF8">
      <w:pPr>
        <w:spacing w:line="276" w:lineRule="auto"/>
        <w:jc w:val="left"/>
        <w:rPr>
          <w:rFonts w:ascii="Times New Roman" w:eastAsia="SimSun" w:hAnsi="Times New Roman"/>
          <w:b/>
          <w:color w:val="000000" w:themeColor="text1"/>
          <w:lang w:val="en-US" w:eastAsia="zh-CN"/>
        </w:rPr>
      </w:pPr>
      <w:r w:rsidRPr="00510784">
        <w:rPr>
          <w:rFonts w:ascii="Times New Roman" w:eastAsia="SimSun" w:hAnsi="Times New Roman"/>
          <w:b/>
          <w:lang w:val="en-US" w:eastAsia="zh-CN"/>
        </w:rPr>
        <w:t xml:space="preserve">Proposal </w:t>
      </w:r>
      <w:r>
        <w:rPr>
          <w:rFonts w:ascii="Times New Roman" w:eastAsia="SimSun" w:hAnsi="Times New Roman"/>
          <w:b/>
          <w:lang w:val="en-US" w:eastAsia="zh-CN"/>
        </w:rPr>
        <w:t>3</w:t>
      </w:r>
      <w:r w:rsidRPr="00510784">
        <w:rPr>
          <w:rFonts w:ascii="Times New Roman" w:eastAsia="SimSun" w:hAnsi="Times New Roman"/>
          <w:b/>
          <w:lang w:val="en-US" w:eastAsia="zh-CN"/>
        </w:rPr>
        <w:t xml:space="preserve">: For </w:t>
      </w:r>
      <w:r w:rsidRPr="00510784">
        <w:rPr>
          <w:rFonts w:ascii="Times New Roman" w:eastAsia="SimSun" w:hAnsi="Times New Roman"/>
          <w:b/>
          <w:color w:val="000000" w:themeColor="text1"/>
          <w:lang w:val="en-US" w:eastAsia="zh-CN"/>
        </w:rPr>
        <w:t>NR-U</w:t>
      </w:r>
      <w:r>
        <w:rPr>
          <w:rFonts w:ascii="Times New Roman" w:eastAsia="SimSun" w:hAnsi="Times New Roman"/>
          <w:b/>
          <w:color w:val="000000" w:themeColor="text1"/>
          <w:lang w:val="en-US" w:eastAsia="zh-CN"/>
        </w:rPr>
        <w:t xml:space="preserve"> </w:t>
      </w:r>
      <w:r w:rsidRPr="00510784">
        <w:rPr>
          <w:rFonts w:ascii="Times New Roman" w:eastAsia="SimSun" w:hAnsi="Times New Roman"/>
          <w:b/>
          <w:color w:val="000000" w:themeColor="text1"/>
          <w:lang w:val="en-US" w:eastAsia="zh-CN"/>
        </w:rPr>
        <w:t>configured</w:t>
      </w:r>
      <w:r>
        <w:rPr>
          <w:rFonts w:ascii="Times New Roman" w:eastAsia="SimSun" w:hAnsi="Times New Roman"/>
          <w:b/>
          <w:color w:val="000000" w:themeColor="text1"/>
          <w:lang w:val="en-US" w:eastAsia="zh-CN"/>
        </w:rPr>
        <w:t xml:space="preserve"> </w:t>
      </w:r>
      <w:r w:rsidRPr="00510784">
        <w:rPr>
          <w:rFonts w:ascii="Times New Roman" w:eastAsia="SimSun" w:hAnsi="Times New Roman"/>
          <w:b/>
          <w:color w:val="000000" w:themeColor="text1"/>
          <w:lang w:val="en-US" w:eastAsia="zh-CN"/>
        </w:rPr>
        <w:t>grant,</w:t>
      </w:r>
      <w:r>
        <w:rPr>
          <w:rFonts w:ascii="Times New Roman" w:eastAsia="SimSun" w:hAnsi="Times New Roman"/>
          <w:b/>
          <w:color w:val="000000" w:themeColor="text1"/>
          <w:lang w:val="en-US" w:eastAsia="zh-CN"/>
        </w:rPr>
        <w:t xml:space="preserve"> </w:t>
      </w:r>
      <w:r w:rsidRPr="00510784">
        <w:rPr>
          <w:rFonts w:ascii="Times New Roman" w:eastAsia="SimSun" w:hAnsi="Times New Roman"/>
          <w:b/>
          <w:color w:val="000000" w:themeColor="text1"/>
          <w:lang w:val="en-US" w:eastAsia="zh-CN"/>
        </w:rPr>
        <w:t>the</w:t>
      </w:r>
      <w:r w:rsidRPr="00510784">
        <w:rPr>
          <w:rFonts w:ascii="Times New Roman" w:eastAsia="SimSun" w:hAnsi="Times New Roman"/>
          <w:b/>
          <w:lang w:val="en-US" w:eastAsia="zh-CN"/>
        </w:rPr>
        <w:t xml:space="preserve"> UE-</w:t>
      </w:r>
      <w:r>
        <w:rPr>
          <w:rFonts w:ascii="Times New Roman" w:eastAsia="SimSun" w:hAnsi="Times New Roman"/>
          <w:b/>
          <w:lang w:val="en-US" w:eastAsia="zh-CN"/>
        </w:rPr>
        <w:t xml:space="preserve">initiated COT sharing for PDCCH/PDSCH </w:t>
      </w:r>
      <w:r w:rsidRPr="00510784">
        <w:rPr>
          <w:rFonts w:ascii="Times New Roman" w:eastAsia="SimSun" w:hAnsi="Times New Roman"/>
          <w:b/>
          <w:lang w:val="en-US" w:eastAsia="zh-CN"/>
        </w:rPr>
        <w:t xml:space="preserve">transmission </w:t>
      </w:r>
      <w:r>
        <w:rPr>
          <w:rFonts w:ascii="Times New Roman" w:eastAsia="SimSun" w:hAnsi="Times New Roman"/>
          <w:b/>
          <w:color w:val="000000" w:themeColor="text1"/>
          <w:lang w:val="en-US" w:eastAsia="zh-CN"/>
        </w:rPr>
        <w:t>is beneficial</w:t>
      </w:r>
      <w:r w:rsidRPr="00510784">
        <w:rPr>
          <w:rFonts w:ascii="Times New Roman" w:eastAsia="SimSun" w:hAnsi="Times New Roman"/>
          <w:b/>
          <w:color w:val="000000" w:themeColor="text1"/>
          <w:lang w:val="en-US" w:eastAsia="zh-CN"/>
        </w:rPr>
        <w:t>.</w:t>
      </w:r>
      <w:r>
        <w:rPr>
          <w:rFonts w:ascii="Times New Roman" w:eastAsia="SimSun" w:hAnsi="Times New Roman"/>
          <w:b/>
          <w:color w:val="000000" w:themeColor="text1"/>
          <w:lang w:val="en-US" w:eastAsia="zh-CN"/>
        </w:rPr>
        <w:t xml:space="preserve"> </w:t>
      </w:r>
    </w:p>
    <w:p w14:paraId="5EBB447E" w14:textId="77777777" w:rsidR="00526FF8" w:rsidRDefault="00526FF8" w:rsidP="00526FF8">
      <w:pPr>
        <w:spacing w:after="0" w:line="276" w:lineRule="auto"/>
        <w:jc w:val="left"/>
        <w:rPr>
          <w:rFonts w:ascii="Times New Roman" w:hAnsi="Times New Roman"/>
          <w:b/>
          <w:lang w:val="en-US"/>
        </w:rPr>
      </w:pPr>
      <w:r w:rsidRPr="00C365D6">
        <w:rPr>
          <w:rFonts w:ascii="Times New Roman" w:eastAsia="SimSun" w:hAnsi="Times New Roman"/>
          <w:b/>
          <w:color w:val="000000" w:themeColor="text1"/>
          <w:lang w:val="en-US" w:eastAsia="zh-CN"/>
        </w:rPr>
        <w:t xml:space="preserve">Proposal 4: </w:t>
      </w:r>
      <w:r>
        <w:rPr>
          <w:rFonts w:ascii="Times New Roman" w:eastAsia="SimSun" w:hAnsi="Times New Roman"/>
          <w:b/>
          <w:color w:val="000000" w:themeColor="text1"/>
          <w:lang w:val="en-US" w:eastAsia="zh-CN"/>
        </w:rPr>
        <w:t xml:space="preserve">Besides </w:t>
      </w:r>
      <w:r w:rsidRPr="00C365D6">
        <w:rPr>
          <w:rFonts w:ascii="Times New Roman" w:hAnsi="Times New Roman"/>
          <w:b/>
          <w:lang w:val="en-US"/>
        </w:rPr>
        <w:t>HARQ related information</w:t>
      </w:r>
      <w:r>
        <w:rPr>
          <w:rFonts w:ascii="Times New Roman" w:hAnsi="Times New Roman"/>
          <w:b/>
          <w:color w:val="000000" w:themeColor="text1"/>
          <w:lang w:val="en-US"/>
        </w:rPr>
        <w:t xml:space="preserve">, </w:t>
      </w:r>
      <w:r w:rsidRPr="00C365D6">
        <w:rPr>
          <w:rFonts w:ascii="Times New Roman" w:hAnsi="Times New Roman"/>
          <w:b/>
          <w:color w:val="000000" w:themeColor="text1"/>
          <w:lang w:val="en-US"/>
        </w:rPr>
        <w:t>CG</w:t>
      </w:r>
      <w:r w:rsidRPr="00C365D6">
        <w:rPr>
          <w:rFonts w:ascii="Times New Roman" w:hAnsi="Times New Roman"/>
          <w:b/>
          <w:lang w:val="en-US"/>
        </w:rPr>
        <w:t>-UCI includes at least the following information:</w:t>
      </w:r>
    </w:p>
    <w:p w14:paraId="513F8FD5" w14:textId="77777777" w:rsidR="00526FF8" w:rsidRPr="00A9492A" w:rsidRDefault="00526FF8" w:rsidP="00526FF8">
      <w:pPr>
        <w:pStyle w:val="af8"/>
        <w:numPr>
          <w:ilvl w:val="0"/>
          <w:numId w:val="18"/>
        </w:numPr>
        <w:spacing w:after="0"/>
        <w:jc w:val="left"/>
        <w:rPr>
          <w:b/>
          <w:lang w:val="en-US"/>
        </w:rPr>
      </w:pPr>
      <w:r w:rsidRPr="00A9492A">
        <w:rPr>
          <w:b/>
          <w:lang w:val="en-US"/>
        </w:rPr>
        <w:t>UE ID</w:t>
      </w:r>
    </w:p>
    <w:p w14:paraId="0E7DB41A" w14:textId="77777777" w:rsidR="00526FF8" w:rsidRPr="00C365D6" w:rsidRDefault="00526FF8" w:rsidP="00526FF8">
      <w:pPr>
        <w:pStyle w:val="af8"/>
        <w:numPr>
          <w:ilvl w:val="0"/>
          <w:numId w:val="17"/>
        </w:numPr>
        <w:spacing w:after="0"/>
        <w:jc w:val="left"/>
        <w:rPr>
          <w:b/>
          <w:lang w:val="en-US"/>
        </w:rPr>
      </w:pPr>
      <w:r w:rsidRPr="00C365D6">
        <w:rPr>
          <w:b/>
          <w:lang w:val="en-US"/>
        </w:rPr>
        <w:t>COT-sharing related information</w:t>
      </w:r>
    </w:p>
    <w:p w14:paraId="4A8D447B" w14:textId="0E0B4892" w:rsidR="00526FF8" w:rsidRPr="00C365D6" w:rsidRDefault="00526FF8" w:rsidP="00526FF8">
      <w:pPr>
        <w:pStyle w:val="af8"/>
        <w:numPr>
          <w:ilvl w:val="0"/>
          <w:numId w:val="17"/>
        </w:numPr>
        <w:spacing w:after="0"/>
        <w:rPr>
          <w:b/>
          <w:lang w:val="en-US"/>
        </w:rPr>
      </w:pPr>
      <w:bookmarkStart w:id="1" w:name="_GoBack"/>
      <w:bookmarkEnd w:id="1"/>
      <w:r w:rsidRPr="00C365D6">
        <w:rPr>
          <w:b/>
          <w:lang w:val="en-US"/>
        </w:rPr>
        <w:t>CSI report</w:t>
      </w:r>
      <w:r>
        <w:rPr>
          <w:b/>
          <w:lang w:val="en-US"/>
        </w:rPr>
        <w:t xml:space="preserve"> for DL transmission in a same </w:t>
      </w:r>
      <w:r w:rsidRPr="00526FF8">
        <w:rPr>
          <w:b/>
          <w:lang w:val="en-US"/>
        </w:rPr>
        <w:t>UE-initiated COT</w:t>
      </w:r>
    </w:p>
    <w:p w14:paraId="568D0875" w14:textId="77777777" w:rsidR="00427643" w:rsidRPr="0099619E" w:rsidRDefault="00427643" w:rsidP="00717873">
      <w:pPr>
        <w:pStyle w:val="1"/>
        <w:keepNext w:val="0"/>
        <w:widowControl w:val="0"/>
        <w:numPr>
          <w:ilvl w:val="0"/>
          <w:numId w:val="0"/>
        </w:numPr>
        <w:spacing w:before="480" w:after="120" w:line="276" w:lineRule="auto"/>
        <w:rPr>
          <w:sz w:val="28"/>
          <w:lang w:val="en-US"/>
        </w:rPr>
      </w:pPr>
      <w:r w:rsidRPr="0099619E">
        <w:rPr>
          <w:sz w:val="28"/>
          <w:lang w:val="en-US"/>
        </w:rPr>
        <w:t>References</w:t>
      </w:r>
    </w:p>
    <w:p w14:paraId="78971734" w14:textId="39FFCD8A" w:rsidR="0047735D" w:rsidRPr="00C365D6" w:rsidRDefault="0047735D" w:rsidP="00717873">
      <w:pPr>
        <w:pStyle w:val="a3"/>
        <w:numPr>
          <w:ilvl w:val="0"/>
          <w:numId w:val="9"/>
        </w:numPr>
        <w:overflowPunct w:val="0"/>
        <w:spacing w:line="276" w:lineRule="auto"/>
        <w:ind w:left="360"/>
        <w:textAlignment w:val="baseline"/>
        <w:rPr>
          <w:rFonts w:ascii="Times New Roman" w:hAnsi="Times New Roman"/>
        </w:rPr>
      </w:pPr>
      <w:r w:rsidRPr="00C365D6">
        <w:rPr>
          <w:rFonts w:ascii="Times New Roman" w:hAnsi="Times New Roman"/>
        </w:rPr>
        <w:t>Chairman’s Notes</w:t>
      </w:r>
      <w:r w:rsidRPr="00C365D6">
        <w:rPr>
          <w:rFonts w:ascii="Times New Roman" w:hAnsi="Times New Roman"/>
          <w:noProof/>
        </w:rPr>
        <w:t>, 3GPP TSG RAN WG1 Meeting #93, Busan, Korea</w:t>
      </w:r>
    </w:p>
    <w:p w14:paraId="0EECB38B" w14:textId="77777777" w:rsidR="00C3710C" w:rsidRPr="00C365D6" w:rsidRDefault="00C3710C" w:rsidP="00717873">
      <w:pPr>
        <w:pStyle w:val="a3"/>
        <w:numPr>
          <w:ilvl w:val="0"/>
          <w:numId w:val="9"/>
        </w:numPr>
        <w:overflowPunct w:val="0"/>
        <w:spacing w:line="276" w:lineRule="auto"/>
        <w:ind w:left="360"/>
        <w:textAlignment w:val="baseline"/>
        <w:rPr>
          <w:rFonts w:ascii="Times New Roman" w:hAnsi="Times New Roman"/>
        </w:rPr>
      </w:pPr>
      <w:r w:rsidRPr="00C365D6">
        <w:rPr>
          <w:rFonts w:ascii="Times New Roman" w:hAnsi="Times New Roman"/>
        </w:rPr>
        <w:t>Chairman’s Notes, 3GPP TSG RAN WG1 Meeting #94, Gothenburg, Sweden</w:t>
      </w:r>
    </w:p>
    <w:p w14:paraId="09E9F56E" w14:textId="77777777" w:rsidR="00C3710C" w:rsidRDefault="00C3710C" w:rsidP="00F11EAB">
      <w:pPr>
        <w:pStyle w:val="a3"/>
        <w:overflowPunct w:val="0"/>
        <w:jc w:val="left"/>
        <w:textAlignment w:val="baseline"/>
        <w:rPr>
          <w:rFonts w:ascii="Times New Roman" w:hAnsi="Times New Roman"/>
        </w:rPr>
      </w:pPr>
    </w:p>
    <w:p w14:paraId="2718EA6E" w14:textId="53132B26" w:rsidR="0050700A" w:rsidRPr="00CD72EA" w:rsidRDefault="0050700A" w:rsidP="00693E58">
      <w:pPr>
        <w:pStyle w:val="a3"/>
        <w:overflowPunct w:val="0"/>
        <w:spacing w:line="276" w:lineRule="auto"/>
        <w:jc w:val="left"/>
        <w:textAlignment w:val="baseline"/>
        <w:rPr>
          <w:rFonts w:ascii="Times New Roman" w:hAnsi="Times New Roman"/>
        </w:rPr>
      </w:pPr>
    </w:p>
    <w:p w14:paraId="7CCD7069" w14:textId="77777777" w:rsidR="00106749" w:rsidRPr="00CD72EA" w:rsidRDefault="00106749" w:rsidP="00693E58">
      <w:pPr>
        <w:pStyle w:val="a3"/>
        <w:overflowPunct w:val="0"/>
        <w:spacing w:line="276" w:lineRule="auto"/>
        <w:jc w:val="left"/>
        <w:textAlignment w:val="baseline"/>
        <w:rPr>
          <w:rFonts w:ascii="Times New Roman" w:hAnsi="Times New Roman"/>
        </w:rPr>
      </w:pPr>
    </w:p>
    <w:sectPr w:rsidR="00106749" w:rsidRPr="00CD72EA"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3AAB8" w14:textId="77777777" w:rsidR="0017458B" w:rsidRDefault="0017458B"/>
  </w:endnote>
  <w:endnote w:type="continuationSeparator" w:id="0">
    <w:p w14:paraId="534F0164" w14:textId="77777777" w:rsidR="0017458B" w:rsidRDefault="00174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af3"/>
    </w:pPr>
  </w:p>
  <w:p w14:paraId="43FA2102" w14:textId="77777777" w:rsidR="003C5EEE" w:rsidRDefault="003C5EE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C20AD" w14:textId="77777777" w:rsidR="0017458B" w:rsidRDefault="0017458B"/>
  </w:footnote>
  <w:footnote w:type="continuationSeparator" w:id="0">
    <w:p w14:paraId="43BCCC99" w14:textId="77777777" w:rsidR="0017458B" w:rsidRDefault="0017458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DE83EED"/>
    <w:multiLevelType w:val="hybridMultilevel"/>
    <w:tmpl w:val="AA4C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16222"/>
    <w:multiLevelType w:val="hybridMultilevel"/>
    <w:tmpl w:val="1046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F7C0126C"/>
    <w:lvl w:ilvl="0" w:tplc="274CD5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DC244F"/>
    <w:multiLevelType w:val="hybridMultilevel"/>
    <w:tmpl w:val="4F3E935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FC09B6"/>
    <w:multiLevelType w:val="hybridMultilevel"/>
    <w:tmpl w:val="84AEA43E"/>
    <w:lvl w:ilvl="0" w:tplc="8B14112E">
      <w:start w:val="1"/>
      <w:numFmt w:val="bullet"/>
      <w:lvlText w:val="•"/>
      <w:lvlJc w:val="left"/>
      <w:pPr>
        <w:tabs>
          <w:tab w:val="num" w:pos="720"/>
        </w:tabs>
        <w:ind w:left="720" w:hanging="360"/>
      </w:pPr>
      <w:rPr>
        <w:rFonts w:ascii="Arial" w:hAnsi="Arial" w:hint="default"/>
      </w:rPr>
    </w:lvl>
    <w:lvl w:ilvl="1" w:tplc="89B458B2">
      <w:start w:val="1"/>
      <w:numFmt w:val="bullet"/>
      <w:lvlText w:val="•"/>
      <w:lvlJc w:val="left"/>
      <w:pPr>
        <w:tabs>
          <w:tab w:val="num" w:pos="1440"/>
        </w:tabs>
        <w:ind w:left="1440" w:hanging="360"/>
      </w:pPr>
      <w:rPr>
        <w:rFonts w:ascii="Arial" w:hAnsi="Arial" w:hint="default"/>
      </w:rPr>
    </w:lvl>
    <w:lvl w:ilvl="2" w:tplc="22D0120E">
      <w:start w:val="49"/>
      <w:numFmt w:val="bullet"/>
      <w:lvlText w:val="▪"/>
      <w:lvlJc w:val="left"/>
      <w:pPr>
        <w:tabs>
          <w:tab w:val="num" w:pos="2160"/>
        </w:tabs>
        <w:ind w:left="2160" w:hanging="360"/>
      </w:pPr>
      <w:rPr>
        <w:rFonts w:ascii="Lucida Grande" w:hAnsi="Lucida Grande" w:hint="default"/>
      </w:rPr>
    </w:lvl>
    <w:lvl w:ilvl="3" w:tplc="1F6E199E" w:tentative="1">
      <w:start w:val="1"/>
      <w:numFmt w:val="bullet"/>
      <w:lvlText w:val="•"/>
      <w:lvlJc w:val="left"/>
      <w:pPr>
        <w:tabs>
          <w:tab w:val="num" w:pos="2880"/>
        </w:tabs>
        <w:ind w:left="2880" w:hanging="360"/>
      </w:pPr>
      <w:rPr>
        <w:rFonts w:ascii="Arial" w:hAnsi="Arial" w:hint="default"/>
      </w:rPr>
    </w:lvl>
    <w:lvl w:ilvl="4" w:tplc="1E3686C0" w:tentative="1">
      <w:start w:val="1"/>
      <w:numFmt w:val="bullet"/>
      <w:lvlText w:val="•"/>
      <w:lvlJc w:val="left"/>
      <w:pPr>
        <w:tabs>
          <w:tab w:val="num" w:pos="3600"/>
        </w:tabs>
        <w:ind w:left="3600" w:hanging="360"/>
      </w:pPr>
      <w:rPr>
        <w:rFonts w:ascii="Arial" w:hAnsi="Arial" w:hint="default"/>
      </w:rPr>
    </w:lvl>
    <w:lvl w:ilvl="5" w:tplc="09068ED2" w:tentative="1">
      <w:start w:val="1"/>
      <w:numFmt w:val="bullet"/>
      <w:lvlText w:val="•"/>
      <w:lvlJc w:val="left"/>
      <w:pPr>
        <w:tabs>
          <w:tab w:val="num" w:pos="4320"/>
        </w:tabs>
        <w:ind w:left="4320" w:hanging="360"/>
      </w:pPr>
      <w:rPr>
        <w:rFonts w:ascii="Arial" w:hAnsi="Arial" w:hint="default"/>
      </w:rPr>
    </w:lvl>
    <w:lvl w:ilvl="6" w:tplc="9BB89082" w:tentative="1">
      <w:start w:val="1"/>
      <w:numFmt w:val="bullet"/>
      <w:lvlText w:val="•"/>
      <w:lvlJc w:val="left"/>
      <w:pPr>
        <w:tabs>
          <w:tab w:val="num" w:pos="5040"/>
        </w:tabs>
        <w:ind w:left="5040" w:hanging="360"/>
      </w:pPr>
      <w:rPr>
        <w:rFonts w:ascii="Arial" w:hAnsi="Arial" w:hint="default"/>
      </w:rPr>
    </w:lvl>
    <w:lvl w:ilvl="7" w:tplc="55B8DC2A" w:tentative="1">
      <w:start w:val="1"/>
      <w:numFmt w:val="bullet"/>
      <w:lvlText w:val="•"/>
      <w:lvlJc w:val="left"/>
      <w:pPr>
        <w:tabs>
          <w:tab w:val="num" w:pos="5760"/>
        </w:tabs>
        <w:ind w:left="5760" w:hanging="360"/>
      </w:pPr>
      <w:rPr>
        <w:rFonts w:ascii="Arial" w:hAnsi="Arial" w:hint="default"/>
      </w:rPr>
    </w:lvl>
    <w:lvl w:ilvl="8" w:tplc="D944C1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E1843"/>
    <w:multiLevelType w:val="hybridMultilevel"/>
    <w:tmpl w:val="EE08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
  </w:num>
  <w:num w:numId="4">
    <w:abstractNumId w:val="0"/>
  </w:num>
  <w:num w:numId="5">
    <w:abstractNumId w:val="9"/>
  </w:num>
  <w:num w:numId="6">
    <w:abstractNumId w:val="3"/>
  </w:num>
  <w:num w:numId="7">
    <w:abstractNumId w:val="8"/>
  </w:num>
  <w:num w:numId="8">
    <w:abstractNumId w:val="13"/>
  </w:num>
  <w:num w:numId="9">
    <w:abstractNumId w:val="10"/>
  </w:num>
  <w:num w:numId="10">
    <w:abstractNumId w:val="1"/>
  </w:num>
  <w:num w:numId="11">
    <w:abstractNumId w:val="11"/>
  </w:num>
  <w:num w:numId="12">
    <w:abstractNumId w:val="12"/>
  </w:num>
  <w:num w:numId="13">
    <w:abstractNumId w:val="17"/>
  </w:num>
  <w:num w:numId="14">
    <w:abstractNumId w:val="6"/>
  </w:num>
  <w:num w:numId="15">
    <w:abstractNumId w:val="5"/>
  </w:num>
  <w:num w:numId="16">
    <w:abstractNumId w:val="15"/>
  </w:num>
  <w:num w:numId="17">
    <w:abstractNumId w:val="4"/>
  </w:num>
  <w:num w:numId="1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savePreviewPicture/>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527"/>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0FAB"/>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9CE"/>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C01"/>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680"/>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D7C63"/>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6749"/>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5C9A"/>
    <w:rsid w:val="00146355"/>
    <w:rsid w:val="00146934"/>
    <w:rsid w:val="00146BD0"/>
    <w:rsid w:val="00146D29"/>
    <w:rsid w:val="00147D1F"/>
    <w:rsid w:val="0015139E"/>
    <w:rsid w:val="001514F3"/>
    <w:rsid w:val="00151579"/>
    <w:rsid w:val="001517F3"/>
    <w:rsid w:val="00151831"/>
    <w:rsid w:val="00151BC7"/>
    <w:rsid w:val="00152031"/>
    <w:rsid w:val="001520C2"/>
    <w:rsid w:val="001528C9"/>
    <w:rsid w:val="001529DB"/>
    <w:rsid w:val="00152A29"/>
    <w:rsid w:val="001535ED"/>
    <w:rsid w:val="0015385D"/>
    <w:rsid w:val="00154175"/>
    <w:rsid w:val="001549BD"/>
    <w:rsid w:val="00155370"/>
    <w:rsid w:val="001555D7"/>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AFC"/>
    <w:rsid w:val="00167B28"/>
    <w:rsid w:val="00167D00"/>
    <w:rsid w:val="0017046A"/>
    <w:rsid w:val="001719AA"/>
    <w:rsid w:val="0017275A"/>
    <w:rsid w:val="00172D44"/>
    <w:rsid w:val="00172FF5"/>
    <w:rsid w:val="0017324A"/>
    <w:rsid w:val="00173597"/>
    <w:rsid w:val="00173F96"/>
    <w:rsid w:val="0017422D"/>
    <w:rsid w:val="0017458B"/>
    <w:rsid w:val="00174630"/>
    <w:rsid w:val="0017481C"/>
    <w:rsid w:val="00174937"/>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5414"/>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78B"/>
    <w:rsid w:val="001A090D"/>
    <w:rsid w:val="001A0927"/>
    <w:rsid w:val="001A0DB1"/>
    <w:rsid w:val="001A1386"/>
    <w:rsid w:val="001A1E4A"/>
    <w:rsid w:val="001A209A"/>
    <w:rsid w:val="001A21B5"/>
    <w:rsid w:val="001A2D32"/>
    <w:rsid w:val="001A3700"/>
    <w:rsid w:val="001A3F49"/>
    <w:rsid w:val="001A4208"/>
    <w:rsid w:val="001A4D26"/>
    <w:rsid w:val="001A4DD6"/>
    <w:rsid w:val="001A50F4"/>
    <w:rsid w:val="001A57C4"/>
    <w:rsid w:val="001A588E"/>
    <w:rsid w:val="001A62CA"/>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FC2"/>
    <w:rsid w:val="001B41B4"/>
    <w:rsid w:val="001B53AD"/>
    <w:rsid w:val="001B5B45"/>
    <w:rsid w:val="001B686E"/>
    <w:rsid w:val="001B6A24"/>
    <w:rsid w:val="001B78A4"/>
    <w:rsid w:val="001B7D9E"/>
    <w:rsid w:val="001B7E52"/>
    <w:rsid w:val="001C0999"/>
    <w:rsid w:val="001C09E1"/>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6EA3"/>
    <w:rsid w:val="001D74C9"/>
    <w:rsid w:val="001E11AC"/>
    <w:rsid w:val="001E1538"/>
    <w:rsid w:val="001E173F"/>
    <w:rsid w:val="001E1B54"/>
    <w:rsid w:val="001E1FCE"/>
    <w:rsid w:val="001E219E"/>
    <w:rsid w:val="001E22A9"/>
    <w:rsid w:val="001E254E"/>
    <w:rsid w:val="001E3B7B"/>
    <w:rsid w:val="001E51DC"/>
    <w:rsid w:val="001E587B"/>
    <w:rsid w:val="001E5F82"/>
    <w:rsid w:val="001E6134"/>
    <w:rsid w:val="001E6270"/>
    <w:rsid w:val="001E6569"/>
    <w:rsid w:val="001E6853"/>
    <w:rsid w:val="001E6AB7"/>
    <w:rsid w:val="001F07A7"/>
    <w:rsid w:val="001F090C"/>
    <w:rsid w:val="001F0D58"/>
    <w:rsid w:val="001F1ACE"/>
    <w:rsid w:val="001F2041"/>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351"/>
    <w:rsid w:val="00202889"/>
    <w:rsid w:val="00202EE2"/>
    <w:rsid w:val="00203022"/>
    <w:rsid w:val="002030ED"/>
    <w:rsid w:val="0020344A"/>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BF5"/>
    <w:rsid w:val="00213F50"/>
    <w:rsid w:val="002147BA"/>
    <w:rsid w:val="00214A75"/>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0D9"/>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4C3"/>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DB"/>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2F6DA3"/>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176"/>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C75"/>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7B2"/>
    <w:rsid w:val="00366AC6"/>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33EA"/>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194D"/>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5F2"/>
    <w:rsid w:val="003D67B5"/>
    <w:rsid w:val="003D7171"/>
    <w:rsid w:val="003D786A"/>
    <w:rsid w:val="003D78FF"/>
    <w:rsid w:val="003E0E4E"/>
    <w:rsid w:val="003E11F8"/>
    <w:rsid w:val="003E19DA"/>
    <w:rsid w:val="003E2714"/>
    <w:rsid w:val="003E28BA"/>
    <w:rsid w:val="003E30B9"/>
    <w:rsid w:val="003E3358"/>
    <w:rsid w:val="003E4683"/>
    <w:rsid w:val="003E519B"/>
    <w:rsid w:val="003E53E1"/>
    <w:rsid w:val="003E5951"/>
    <w:rsid w:val="003E5A00"/>
    <w:rsid w:val="003E70DD"/>
    <w:rsid w:val="003E74ED"/>
    <w:rsid w:val="003E7698"/>
    <w:rsid w:val="003E7B95"/>
    <w:rsid w:val="003F10A4"/>
    <w:rsid w:val="003F290F"/>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6B"/>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474"/>
    <w:rsid w:val="004459F4"/>
    <w:rsid w:val="00445BD1"/>
    <w:rsid w:val="00446663"/>
    <w:rsid w:val="00446A09"/>
    <w:rsid w:val="004477F2"/>
    <w:rsid w:val="00450AB7"/>
    <w:rsid w:val="00453AEC"/>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60"/>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31A"/>
    <w:rsid w:val="0047735D"/>
    <w:rsid w:val="004774BC"/>
    <w:rsid w:val="004817A3"/>
    <w:rsid w:val="0048182E"/>
    <w:rsid w:val="00481D38"/>
    <w:rsid w:val="00483310"/>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804"/>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BFC"/>
    <w:rsid w:val="004B0C63"/>
    <w:rsid w:val="004B23E8"/>
    <w:rsid w:val="004B29D7"/>
    <w:rsid w:val="004B33EE"/>
    <w:rsid w:val="004B3529"/>
    <w:rsid w:val="004B451C"/>
    <w:rsid w:val="004B46B4"/>
    <w:rsid w:val="004B4CA1"/>
    <w:rsid w:val="004B63BD"/>
    <w:rsid w:val="004B6FBC"/>
    <w:rsid w:val="004C06E5"/>
    <w:rsid w:val="004C0D34"/>
    <w:rsid w:val="004C0E25"/>
    <w:rsid w:val="004C0EDC"/>
    <w:rsid w:val="004C1217"/>
    <w:rsid w:val="004C132D"/>
    <w:rsid w:val="004C1CED"/>
    <w:rsid w:val="004C203B"/>
    <w:rsid w:val="004C2DF1"/>
    <w:rsid w:val="004C32FF"/>
    <w:rsid w:val="004C56BA"/>
    <w:rsid w:val="004C5B5A"/>
    <w:rsid w:val="004C5CBD"/>
    <w:rsid w:val="004C691F"/>
    <w:rsid w:val="004C69DB"/>
    <w:rsid w:val="004C6F57"/>
    <w:rsid w:val="004C6F63"/>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80E"/>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784"/>
    <w:rsid w:val="005108C9"/>
    <w:rsid w:val="00510DA9"/>
    <w:rsid w:val="00510EB0"/>
    <w:rsid w:val="0051178F"/>
    <w:rsid w:val="005118A2"/>
    <w:rsid w:val="00511B46"/>
    <w:rsid w:val="005120CA"/>
    <w:rsid w:val="00512148"/>
    <w:rsid w:val="00512732"/>
    <w:rsid w:val="00512AC1"/>
    <w:rsid w:val="00512D44"/>
    <w:rsid w:val="00513225"/>
    <w:rsid w:val="00514B5E"/>
    <w:rsid w:val="00516AA0"/>
    <w:rsid w:val="00516CA3"/>
    <w:rsid w:val="00520A19"/>
    <w:rsid w:val="00520D70"/>
    <w:rsid w:val="0052120D"/>
    <w:rsid w:val="0052183B"/>
    <w:rsid w:val="00522312"/>
    <w:rsid w:val="00523260"/>
    <w:rsid w:val="0052481B"/>
    <w:rsid w:val="00524923"/>
    <w:rsid w:val="00524E8F"/>
    <w:rsid w:val="005263CB"/>
    <w:rsid w:val="00526CE7"/>
    <w:rsid w:val="00526FF8"/>
    <w:rsid w:val="00527F4B"/>
    <w:rsid w:val="00530836"/>
    <w:rsid w:val="00530D0D"/>
    <w:rsid w:val="0053124F"/>
    <w:rsid w:val="005321AB"/>
    <w:rsid w:val="00533241"/>
    <w:rsid w:val="00533C68"/>
    <w:rsid w:val="00534142"/>
    <w:rsid w:val="00534B73"/>
    <w:rsid w:val="00534F56"/>
    <w:rsid w:val="00535F7A"/>
    <w:rsid w:val="00536F1F"/>
    <w:rsid w:val="00537565"/>
    <w:rsid w:val="005378B3"/>
    <w:rsid w:val="00540BC3"/>
    <w:rsid w:val="00541A14"/>
    <w:rsid w:val="00541BA8"/>
    <w:rsid w:val="005434C1"/>
    <w:rsid w:val="00543812"/>
    <w:rsid w:val="005439BB"/>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485"/>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25A"/>
    <w:rsid w:val="00560645"/>
    <w:rsid w:val="00560FB6"/>
    <w:rsid w:val="0056156E"/>
    <w:rsid w:val="00561572"/>
    <w:rsid w:val="00561589"/>
    <w:rsid w:val="00562292"/>
    <w:rsid w:val="00562471"/>
    <w:rsid w:val="0056281C"/>
    <w:rsid w:val="00562867"/>
    <w:rsid w:val="00563A9C"/>
    <w:rsid w:val="00564316"/>
    <w:rsid w:val="00565D44"/>
    <w:rsid w:val="00565DA4"/>
    <w:rsid w:val="00566B4E"/>
    <w:rsid w:val="00567F48"/>
    <w:rsid w:val="005700C0"/>
    <w:rsid w:val="00570117"/>
    <w:rsid w:val="00570D9F"/>
    <w:rsid w:val="0057127D"/>
    <w:rsid w:val="00571A0F"/>
    <w:rsid w:val="00571B4A"/>
    <w:rsid w:val="00572BB1"/>
    <w:rsid w:val="00572ECE"/>
    <w:rsid w:val="0057374C"/>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E2D"/>
    <w:rsid w:val="005802DC"/>
    <w:rsid w:val="00580C62"/>
    <w:rsid w:val="005822A7"/>
    <w:rsid w:val="0058241D"/>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0A1"/>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332"/>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1C94"/>
    <w:rsid w:val="005F207B"/>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23E"/>
    <w:rsid w:val="00620832"/>
    <w:rsid w:val="0062095F"/>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5E9C"/>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0EB1"/>
    <w:rsid w:val="006611EA"/>
    <w:rsid w:val="00661727"/>
    <w:rsid w:val="0066220A"/>
    <w:rsid w:val="00662B32"/>
    <w:rsid w:val="00662E8D"/>
    <w:rsid w:val="00663BC6"/>
    <w:rsid w:val="00663F9E"/>
    <w:rsid w:val="006640D6"/>
    <w:rsid w:val="006641E6"/>
    <w:rsid w:val="00664391"/>
    <w:rsid w:val="006644EE"/>
    <w:rsid w:val="00664602"/>
    <w:rsid w:val="00665DB6"/>
    <w:rsid w:val="00665E04"/>
    <w:rsid w:val="006669A0"/>
    <w:rsid w:val="00666E1C"/>
    <w:rsid w:val="00666EC7"/>
    <w:rsid w:val="00666ED7"/>
    <w:rsid w:val="006674A1"/>
    <w:rsid w:val="006674D7"/>
    <w:rsid w:val="00667AC2"/>
    <w:rsid w:val="00667BDB"/>
    <w:rsid w:val="00670423"/>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14"/>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3E58"/>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2C87"/>
    <w:rsid w:val="006B39E1"/>
    <w:rsid w:val="006B4082"/>
    <w:rsid w:val="006B4114"/>
    <w:rsid w:val="006B5330"/>
    <w:rsid w:val="006B53DA"/>
    <w:rsid w:val="006B59AA"/>
    <w:rsid w:val="006B6B82"/>
    <w:rsid w:val="006B70AF"/>
    <w:rsid w:val="006C01B5"/>
    <w:rsid w:val="006C0897"/>
    <w:rsid w:val="006C251F"/>
    <w:rsid w:val="006C2795"/>
    <w:rsid w:val="006C3289"/>
    <w:rsid w:val="006C38BA"/>
    <w:rsid w:val="006C3A83"/>
    <w:rsid w:val="006C3ACD"/>
    <w:rsid w:val="006C3F22"/>
    <w:rsid w:val="006C55A9"/>
    <w:rsid w:val="006C585F"/>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62F"/>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6F5804"/>
    <w:rsid w:val="0070020C"/>
    <w:rsid w:val="007004CD"/>
    <w:rsid w:val="00700AC5"/>
    <w:rsid w:val="00700D86"/>
    <w:rsid w:val="00701118"/>
    <w:rsid w:val="00701EDA"/>
    <w:rsid w:val="00701FA6"/>
    <w:rsid w:val="0070252D"/>
    <w:rsid w:val="00702C60"/>
    <w:rsid w:val="00703D47"/>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873"/>
    <w:rsid w:val="00717D37"/>
    <w:rsid w:val="00720152"/>
    <w:rsid w:val="0072075B"/>
    <w:rsid w:val="00720850"/>
    <w:rsid w:val="00720DBB"/>
    <w:rsid w:val="00721225"/>
    <w:rsid w:val="00721607"/>
    <w:rsid w:val="007219F1"/>
    <w:rsid w:val="00721ACA"/>
    <w:rsid w:val="00722ECC"/>
    <w:rsid w:val="00722F5C"/>
    <w:rsid w:val="00723022"/>
    <w:rsid w:val="0072325C"/>
    <w:rsid w:val="00723B08"/>
    <w:rsid w:val="00723E3E"/>
    <w:rsid w:val="00724881"/>
    <w:rsid w:val="00725246"/>
    <w:rsid w:val="00725BA7"/>
    <w:rsid w:val="00725C5D"/>
    <w:rsid w:val="00725D39"/>
    <w:rsid w:val="0072664C"/>
    <w:rsid w:val="007270C7"/>
    <w:rsid w:val="0072722E"/>
    <w:rsid w:val="00727E18"/>
    <w:rsid w:val="0073034E"/>
    <w:rsid w:val="0073050A"/>
    <w:rsid w:val="007307E7"/>
    <w:rsid w:val="00730C13"/>
    <w:rsid w:val="00731E5C"/>
    <w:rsid w:val="00732A0F"/>
    <w:rsid w:val="00732E43"/>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37C2E"/>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1C0"/>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0B9D"/>
    <w:rsid w:val="0076161B"/>
    <w:rsid w:val="00761C1D"/>
    <w:rsid w:val="00762110"/>
    <w:rsid w:val="007630AB"/>
    <w:rsid w:val="00763A36"/>
    <w:rsid w:val="00764C00"/>
    <w:rsid w:val="00764CDF"/>
    <w:rsid w:val="00765479"/>
    <w:rsid w:val="00765544"/>
    <w:rsid w:val="00766869"/>
    <w:rsid w:val="007669D7"/>
    <w:rsid w:val="00766B62"/>
    <w:rsid w:val="00766F02"/>
    <w:rsid w:val="00766F65"/>
    <w:rsid w:val="007673C2"/>
    <w:rsid w:val="00767557"/>
    <w:rsid w:val="00767A99"/>
    <w:rsid w:val="00770536"/>
    <w:rsid w:val="00770608"/>
    <w:rsid w:val="00771483"/>
    <w:rsid w:val="00772415"/>
    <w:rsid w:val="00773381"/>
    <w:rsid w:val="00773A77"/>
    <w:rsid w:val="00773CA1"/>
    <w:rsid w:val="0077473F"/>
    <w:rsid w:val="00775A22"/>
    <w:rsid w:val="00775E6D"/>
    <w:rsid w:val="007762EC"/>
    <w:rsid w:val="007775A4"/>
    <w:rsid w:val="0077796E"/>
    <w:rsid w:val="00777CF5"/>
    <w:rsid w:val="00777E9C"/>
    <w:rsid w:val="00777EBC"/>
    <w:rsid w:val="00780933"/>
    <w:rsid w:val="00781C38"/>
    <w:rsid w:val="00781D0A"/>
    <w:rsid w:val="00781D8A"/>
    <w:rsid w:val="007827AB"/>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94A"/>
    <w:rsid w:val="00796A00"/>
    <w:rsid w:val="00796F57"/>
    <w:rsid w:val="00796F71"/>
    <w:rsid w:val="00797021"/>
    <w:rsid w:val="00797A9C"/>
    <w:rsid w:val="007A00E3"/>
    <w:rsid w:val="007A3605"/>
    <w:rsid w:val="007A3DF3"/>
    <w:rsid w:val="007A5089"/>
    <w:rsid w:val="007A5A0D"/>
    <w:rsid w:val="007A5B66"/>
    <w:rsid w:val="007A61A3"/>
    <w:rsid w:val="007A6208"/>
    <w:rsid w:val="007A6311"/>
    <w:rsid w:val="007A7AC4"/>
    <w:rsid w:val="007A7B7C"/>
    <w:rsid w:val="007B10EA"/>
    <w:rsid w:val="007B135F"/>
    <w:rsid w:val="007B1A5A"/>
    <w:rsid w:val="007B2EC2"/>
    <w:rsid w:val="007B3041"/>
    <w:rsid w:val="007B3D91"/>
    <w:rsid w:val="007B421A"/>
    <w:rsid w:val="007B582B"/>
    <w:rsid w:val="007B6278"/>
    <w:rsid w:val="007B746F"/>
    <w:rsid w:val="007B74E7"/>
    <w:rsid w:val="007B765F"/>
    <w:rsid w:val="007B7809"/>
    <w:rsid w:val="007C061C"/>
    <w:rsid w:val="007C103D"/>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330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7F78EC"/>
    <w:rsid w:val="00800517"/>
    <w:rsid w:val="0080132D"/>
    <w:rsid w:val="00801517"/>
    <w:rsid w:val="008019D1"/>
    <w:rsid w:val="00801ABF"/>
    <w:rsid w:val="00801C68"/>
    <w:rsid w:val="00802AAF"/>
    <w:rsid w:val="00802F60"/>
    <w:rsid w:val="008034C9"/>
    <w:rsid w:val="008038EE"/>
    <w:rsid w:val="00806ACB"/>
    <w:rsid w:val="008073D4"/>
    <w:rsid w:val="00807EB8"/>
    <w:rsid w:val="00810032"/>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1A7F"/>
    <w:rsid w:val="0082255A"/>
    <w:rsid w:val="0082300C"/>
    <w:rsid w:val="00823148"/>
    <w:rsid w:val="008234AB"/>
    <w:rsid w:val="008236E9"/>
    <w:rsid w:val="00823878"/>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0B3"/>
    <w:rsid w:val="008575DD"/>
    <w:rsid w:val="00862A49"/>
    <w:rsid w:val="00864AA0"/>
    <w:rsid w:val="00864CF4"/>
    <w:rsid w:val="00864FDB"/>
    <w:rsid w:val="00865458"/>
    <w:rsid w:val="0086551B"/>
    <w:rsid w:val="00865C96"/>
    <w:rsid w:val="00866484"/>
    <w:rsid w:val="00866581"/>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C53"/>
    <w:rsid w:val="008813D1"/>
    <w:rsid w:val="00882AB8"/>
    <w:rsid w:val="00883526"/>
    <w:rsid w:val="00883F5C"/>
    <w:rsid w:val="00884507"/>
    <w:rsid w:val="008849C2"/>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19C"/>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1E4"/>
    <w:rsid w:val="008C72CD"/>
    <w:rsid w:val="008C779D"/>
    <w:rsid w:val="008D062F"/>
    <w:rsid w:val="008D09B1"/>
    <w:rsid w:val="008D10B5"/>
    <w:rsid w:val="008D28D5"/>
    <w:rsid w:val="008D3558"/>
    <w:rsid w:val="008D368D"/>
    <w:rsid w:val="008D3D03"/>
    <w:rsid w:val="008D59D4"/>
    <w:rsid w:val="008D7321"/>
    <w:rsid w:val="008E018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DBE"/>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8A7"/>
    <w:rsid w:val="00911298"/>
    <w:rsid w:val="00911BCB"/>
    <w:rsid w:val="009120B7"/>
    <w:rsid w:val="00912F71"/>
    <w:rsid w:val="00913254"/>
    <w:rsid w:val="00913441"/>
    <w:rsid w:val="00914395"/>
    <w:rsid w:val="00914820"/>
    <w:rsid w:val="0091548C"/>
    <w:rsid w:val="00915749"/>
    <w:rsid w:val="00915AD4"/>
    <w:rsid w:val="00916AA2"/>
    <w:rsid w:val="00916BB1"/>
    <w:rsid w:val="00916F7D"/>
    <w:rsid w:val="00920248"/>
    <w:rsid w:val="00920CE3"/>
    <w:rsid w:val="009212F4"/>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1D8"/>
    <w:rsid w:val="00931581"/>
    <w:rsid w:val="00931D0F"/>
    <w:rsid w:val="00931E26"/>
    <w:rsid w:val="00932526"/>
    <w:rsid w:val="0093290A"/>
    <w:rsid w:val="009329E2"/>
    <w:rsid w:val="00932DF5"/>
    <w:rsid w:val="00933832"/>
    <w:rsid w:val="00933C8E"/>
    <w:rsid w:val="0093417D"/>
    <w:rsid w:val="00934191"/>
    <w:rsid w:val="00934730"/>
    <w:rsid w:val="0093476F"/>
    <w:rsid w:val="00935536"/>
    <w:rsid w:val="00935852"/>
    <w:rsid w:val="00936552"/>
    <w:rsid w:val="009368A7"/>
    <w:rsid w:val="00936919"/>
    <w:rsid w:val="00936DEA"/>
    <w:rsid w:val="00937189"/>
    <w:rsid w:val="00937908"/>
    <w:rsid w:val="0093799D"/>
    <w:rsid w:val="00937ABC"/>
    <w:rsid w:val="00940176"/>
    <w:rsid w:val="0094020C"/>
    <w:rsid w:val="0094031B"/>
    <w:rsid w:val="00940D4B"/>
    <w:rsid w:val="00940F22"/>
    <w:rsid w:val="00941873"/>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0A4"/>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144"/>
    <w:rsid w:val="00974871"/>
    <w:rsid w:val="00974A56"/>
    <w:rsid w:val="00974A92"/>
    <w:rsid w:val="00974DF1"/>
    <w:rsid w:val="009750BB"/>
    <w:rsid w:val="009750F6"/>
    <w:rsid w:val="00975526"/>
    <w:rsid w:val="00977709"/>
    <w:rsid w:val="009809EC"/>
    <w:rsid w:val="00980A63"/>
    <w:rsid w:val="00980D0B"/>
    <w:rsid w:val="00981077"/>
    <w:rsid w:val="009828EB"/>
    <w:rsid w:val="00982BE8"/>
    <w:rsid w:val="00982DEB"/>
    <w:rsid w:val="00983246"/>
    <w:rsid w:val="00983B02"/>
    <w:rsid w:val="00983C1C"/>
    <w:rsid w:val="00983F69"/>
    <w:rsid w:val="009850F7"/>
    <w:rsid w:val="0098612B"/>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3C3"/>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10A78"/>
    <w:rsid w:val="00A11BF7"/>
    <w:rsid w:val="00A11DA6"/>
    <w:rsid w:val="00A12FE9"/>
    <w:rsid w:val="00A13604"/>
    <w:rsid w:val="00A138D4"/>
    <w:rsid w:val="00A141FF"/>
    <w:rsid w:val="00A14548"/>
    <w:rsid w:val="00A1470A"/>
    <w:rsid w:val="00A1548C"/>
    <w:rsid w:val="00A15EF0"/>
    <w:rsid w:val="00A166AF"/>
    <w:rsid w:val="00A16B34"/>
    <w:rsid w:val="00A17BCA"/>
    <w:rsid w:val="00A17CFC"/>
    <w:rsid w:val="00A210EB"/>
    <w:rsid w:val="00A214A8"/>
    <w:rsid w:val="00A21944"/>
    <w:rsid w:val="00A21C00"/>
    <w:rsid w:val="00A21CC2"/>
    <w:rsid w:val="00A22AED"/>
    <w:rsid w:val="00A22D11"/>
    <w:rsid w:val="00A22EBC"/>
    <w:rsid w:val="00A243E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1A9F"/>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4F3A"/>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2D76"/>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991"/>
    <w:rsid w:val="00A87660"/>
    <w:rsid w:val="00A8768F"/>
    <w:rsid w:val="00A87BA4"/>
    <w:rsid w:val="00A90160"/>
    <w:rsid w:val="00A90A55"/>
    <w:rsid w:val="00A90A7A"/>
    <w:rsid w:val="00A9108A"/>
    <w:rsid w:val="00A91BD5"/>
    <w:rsid w:val="00A926FC"/>
    <w:rsid w:val="00A93021"/>
    <w:rsid w:val="00A935FC"/>
    <w:rsid w:val="00A944E6"/>
    <w:rsid w:val="00A9492A"/>
    <w:rsid w:val="00A94E3D"/>
    <w:rsid w:val="00A94FC7"/>
    <w:rsid w:val="00A95900"/>
    <w:rsid w:val="00A96103"/>
    <w:rsid w:val="00A96271"/>
    <w:rsid w:val="00A972FB"/>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8D0"/>
    <w:rsid w:val="00AD6D67"/>
    <w:rsid w:val="00AD742F"/>
    <w:rsid w:val="00AD74E4"/>
    <w:rsid w:val="00AD7D3F"/>
    <w:rsid w:val="00AE0212"/>
    <w:rsid w:val="00AE0710"/>
    <w:rsid w:val="00AE1A04"/>
    <w:rsid w:val="00AE1B78"/>
    <w:rsid w:val="00AE1CC4"/>
    <w:rsid w:val="00AE1E0A"/>
    <w:rsid w:val="00AE2351"/>
    <w:rsid w:val="00AE2C0C"/>
    <w:rsid w:val="00AE3704"/>
    <w:rsid w:val="00AE41B3"/>
    <w:rsid w:val="00AE4283"/>
    <w:rsid w:val="00AE4596"/>
    <w:rsid w:val="00AE45F2"/>
    <w:rsid w:val="00AE4BEC"/>
    <w:rsid w:val="00AE527A"/>
    <w:rsid w:val="00AE5944"/>
    <w:rsid w:val="00AE6CCE"/>
    <w:rsid w:val="00AE7800"/>
    <w:rsid w:val="00AE7A07"/>
    <w:rsid w:val="00AF003B"/>
    <w:rsid w:val="00AF0138"/>
    <w:rsid w:val="00AF0704"/>
    <w:rsid w:val="00AF0C2F"/>
    <w:rsid w:val="00AF0ED6"/>
    <w:rsid w:val="00AF1228"/>
    <w:rsid w:val="00AF135E"/>
    <w:rsid w:val="00AF1905"/>
    <w:rsid w:val="00AF1C5F"/>
    <w:rsid w:val="00AF292B"/>
    <w:rsid w:val="00AF2BB4"/>
    <w:rsid w:val="00AF3839"/>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73E1"/>
    <w:rsid w:val="00B27778"/>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37836"/>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093E"/>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25BA"/>
    <w:rsid w:val="00BB38C6"/>
    <w:rsid w:val="00BB3A86"/>
    <w:rsid w:val="00BB3B65"/>
    <w:rsid w:val="00BB3D0A"/>
    <w:rsid w:val="00BB407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A1F"/>
    <w:rsid w:val="00BC5D48"/>
    <w:rsid w:val="00BC5FC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086"/>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78F"/>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4D6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4A1E"/>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572"/>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5D6"/>
    <w:rsid w:val="00C36C03"/>
    <w:rsid w:val="00C3710C"/>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C94"/>
    <w:rsid w:val="00C46E0A"/>
    <w:rsid w:val="00C471FC"/>
    <w:rsid w:val="00C4776A"/>
    <w:rsid w:val="00C47D5F"/>
    <w:rsid w:val="00C503C8"/>
    <w:rsid w:val="00C5074C"/>
    <w:rsid w:val="00C50D0E"/>
    <w:rsid w:val="00C518DB"/>
    <w:rsid w:val="00C51975"/>
    <w:rsid w:val="00C52090"/>
    <w:rsid w:val="00C52912"/>
    <w:rsid w:val="00C52CE4"/>
    <w:rsid w:val="00C539AF"/>
    <w:rsid w:val="00C53C7B"/>
    <w:rsid w:val="00C5451D"/>
    <w:rsid w:val="00C546B1"/>
    <w:rsid w:val="00C54855"/>
    <w:rsid w:val="00C548AF"/>
    <w:rsid w:val="00C5571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21FF"/>
    <w:rsid w:val="00C72D48"/>
    <w:rsid w:val="00C74441"/>
    <w:rsid w:val="00C7483D"/>
    <w:rsid w:val="00C75ED1"/>
    <w:rsid w:val="00C77B24"/>
    <w:rsid w:val="00C77DD7"/>
    <w:rsid w:val="00C81022"/>
    <w:rsid w:val="00C82096"/>
    <w:rsid w:val="00C83434"/>
    <w:rsid w:val="00C834E2"/>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6D40"/>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3A3B"/>
    <w:rsid w:val="00CC4DFA"/>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0A68"/>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821"/>
    <w:rsid w:val="00D12CDE"/>
    <w:rsid w:val="00D130A0"/>
    <w:rsid w:val="00D131E9"/>
    <w:rsid w:val="00D1381A"/>
    <w:rsid w:val="00D13E29"/>
    <w:rsid w:val="00D13FA3"/>
    <w:rsid w:val="00D14E95"/>
    <w:rsid w:val="00D14EAC"/>
    <w:rsid w:val="00D14F91"/>
    <w:rsid w:val="00D154AA"/>
    <w:rsid w:val="00D15AB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0F6"/>
    <w:rsid w:val="00D57576"/>
    <w:rsid w:val="00D575FF"/>
    <w:rsid w:val="00D60BC9"/>
    <w:rsid w:val="00D61086"/>
    <w:rsid w:val="00D61A36"/>
    <w:rsid w:val="00D61A70"/>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6C6E"/>
    <w:rsid w:val="00D77613"/>
    <w:rsid w:val="00D77D07"/>
    <w:rsid w:val="00D77D48"/>
    <w:rsid w:val="00D8006F"/>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D85"/>
    <w:rsid w:val="00D86FD2"/>
    <w:rsid w:val="00D90055"/>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6461"/>
    <w:rsid w:val="00DB70B7"/>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10B"/>
    <w:rsid w:val="00DC5C2B"/>
    <w:rsid w:val="00DC5F2C"/>
    <w:rsid w:val="00DC6443"/>
    <w:rsid w:val="00DC7347"/>
    <w:rsid w:val="00DC7941"/>
    <w:rsid w:val="00DC7A89"/>
    <w:rsid w:val="00DC7D87"/>
    <w:rsid w:val="00DC7D8A"/>
    <w:rsid w:val="00DC7E25"/>
    <w:rsid w:val="00DD00EF"/>
    <w:rsid w:val="00DD04C7"/>
    <w:rsid w:val="00DD1828"/>
    <w:rsid w:val="00DD1C9C"/>
    <w:rsid w:val="00DD33FC"/>
    <w:rsid w:val="00DD45EE"/>
    <w:rsid w:val="00DD4B7B"/>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1D"/>
    <w:rsid w:val="00DF4EB3"/>
    <w:rsid w:val="00DF5863"/>
    <w:rsid w:val="00DF5E25"/>
    <w:rsid w:val="00DF648A"/>
    <w:rsid w:val="00DF6EBC"/>
    <w:rsid w:val="00DF72B1"/>
    <w:rsid w:val="00DF733A"/>
    <w:rsid w:val="00DF73C6"/>
    <w:rsid w:val="00E0008C"/>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1E38"/>
    <w:rsid w:val="00E1282E"/>
    <w:rsid w:val="00E12ADB"/>
    <w:rsid w:val="00E12D6D"/>
    <w:rsid w:val="00E13C5C"/>
    <w:rsid w:val="00E13C8B"/>
    <w:rsid w:val="00E1430E"/>
    <w:rsid w:val="00E14E3C"/>
    <w:rsid w:val="00E14F90"/>
    <w:rsid w:val="00E15BC1"/>
    <w:rsid w:val="00E15F2C"/>
    <w:rsid w:val="00E15FA5"/>
    <w:rsid w:val="00E163E2"/>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343"/>
    <w:rsid w:val="00E42848"/>
    <w:rsid w:val="00E43418"/>
    <w:rsid w:val="00E43572"/>
    <w:rsid w:val="00E43700"/>
    <w:rsid w:val="00E43EAB"/>
    <w:rsid w:val="00E4418A"/>
    <w:rsid w:val="00E449A3"/>
    <w:rsid w:val="00E44A20"/>
    <w:rsid w:val="00E45512"/>
    <w:rsid w:val="00E46BB9"/>
    <w:rsid w:val="00E46F7F"/>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C08"/>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5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CC6"/>
    <w:rsid w:val="00EC7E43"/>
    <w:rsid w:val="00ED0DFE"/>
    <w:rsid w:val="00ED16A3"/>
    <w:rsid w:val="00ED19F1"/>
    <w:rsid w:val="00ED1BE7"/>
    <w:rsid w:val="00ED1E4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5EBA"/>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60"/>
    <w:rsid w:val="00F05E19"/>
    <w:rsid w:val="00F0631F"/>
    <w:rsid w:val="00F065F6"/>
    <w:rsid w:val="00F1085E"/>
    <w:rsid w:val="00F10DC5"/>
    <w:rsid w:val="00F11008"/>
    <w:rsid w:val="00F11B05"/>
    <w:rsid w:val="00F11CED"/>
    <w:rsid w:val="00F11EAB"/>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735"/>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A60"/>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BDB"/>
    <w:rsid w:val="00F477F8"/>
    <w:rsid w:val="00F479D9"/>
    <w:rsid w:val="00F47F20"/>
    <w:rsid w:val="00F504E6"/>
    <w:rsid w:val="00F50AC7"/>
    <w:rsid w:val="00F510BA"/>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7E"/>
    <w:rsid w:val="00F577E8"/>
    <w:rsid w:val="00F57BB0"/>
    <w:rsid w:val="00F57DA3"/>
    <w:rsid w:val="00F60535"/>
    <w:rsid w:val="00F6090A"/>
    <w:rsid w:val="00F60998"/>
    <w:rsid w:val="00F60B37"/>
    <w:rsid w:val="00F61B1D"/>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7DB"/>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407"/>
    <w:rsid w:val="00FA4516"/>
    <w:rsid w:val="00FA45C9"/>
    <w:rsid w:val="00FA48D8"/>
    <w:rsid w:val="00FA4F79"/>
    <w:rsid w:val="00FA5ADF"/>
    <w:rsid w:val="00FA647D"/>
    <w:rsid w:val="00FA659B"/>
    <w:rsid w:val="00FA6B17"/>
    <w:rsid w:val="00FA6FE9"/>
    <w:rsid w:val="00FB02E2"/>
    <w:rsid w:val="00FB16C7"/>
    <w:rsid w:val="00FB1B50"/>
    <w:rsid w:val="00FB1D21"/>
    <w:rsid w:val="00FB1DAD"/>
    <w:rsid w:val="00FB49DF"/>
    <w:rsid w:val="00FB4EAD"/>
    <w:rsid w:val="00FB65A1"/>
    <w:rsid w:val="00FB6ADC"/>
    <w:rsid w:val="00FB755F"/>
    <w:rsid w:val="00FB7E9B"/>
    <w:rsid w:val="00FB7F21"/>
    <w:rsid w:val="00FC051E"/>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0C0"/>
    <w:rsid w:val="00FD7291"/>
    <w:rsid w:val="00FD7570"/>
    <w:rsid w:val="00FD7CDB"/>
    <w:rsid w:val="00FE0E68"/>
    <w:rsid w:val="00FE1730"/>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C04"/>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7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C3710C"/>
    <w:pPr>
      <w:numPr>
        <w:numId w:val="14"/>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C3710C"/>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0741332">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2087084">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0253924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367607993">
          <w:marLeft w:val="475"/>
          <w:marRight w:val="0"/>
          <w:marTop w:val="320"/>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 w:id="15684870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2327011">
      <w:bodyDiv w:val="1"/>
      <w:marLeft w:val="0"/>
      <w:marRight w:val="0"/>
      <w:marTop w:val="0"/>
      <w:marBottom w:val="0"/>
      <w:divBdr>
        <w:top w:val="none" w:sz="0" w:space="0" w:color="auto"/>
        <w:left w:val="none" w:sz="0" w:space="0" w:color="auto"/>
        <w:bottom w:val="none" w:sz="0" w:space="0" w:color="auto"/>
        <w:right w:val="none" w:sz="0" w:space="0" w:color="auto"/>
      </w:divBdr>
    </w:div>
    <w:div w:id="596907325">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27903926">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0188435">
      <w:bodyDiv w:val="1"/>
      <w:marLeft w:val="0"/>
      <w:marRight w:val="0"/>
      <w:marTop w:val="0"/>
      <w:marBottom w:val="0"/>
      <w:divBdr>
        <w:top w:val="none" w:sz="0" w:space="0" w:color="auto"/>
        <w:left w:val="none" w:sz="0" w:space="0" w:color="auto"/>
        <w:bottom w:val="none" w:sz="0" w:space="0" w:color="auto"/>
        <w:right w:val="none" w:sz="0" w:space="0" w:color="auto"/>
      </w:divBdr>
    </w:div>
    <w:div w:id="696925863">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4429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122419">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61269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733479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75150922">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70060237">
      <w:bodyDiv w:val="1"/>
      <w:marLeft w:val="0"/>
      <w:marRight w:val="0"/>
      <w:marTop w:val="0"/>
      <w:marBottom w:val="0"/>
      <w:divBdr>
        <w:top w:val="none" w:sz="0" w:space="0" w:color="auto"/>
        <w:left w:val="none" w:sz="0" w:space="0" w:color="auto"/>
        <w:bottom w:val="none" w:sz="0" w:space="0" w:color="auto"/>
        <w:right w:val="none" w:sz="0" w:space="0" w:color="auto"/>
      </w:divBdr>
      <w:divsChild>
        <w:div w:id="1429496132">
          <w:marLeft w:val="1166"/>
          <w:marRight w:val="0"/>
          <w:marTop w:val="96"/>
          <w:marBottom w:val="0"/>
          <w:divBdr>
            <w:top w:val="none" w:sz="0" w:space="0" w:color="auto"/>
            <w:left w:val="none" w:sz="0" w:space="0" w:color="auto"/>
            <w:bottom w:val="none" w:sz="0" w:space="0" w:color="auto"/>
            <w:right w:val="none" w:sz="0" w:space="0" w:color="auto"/>
          </w:divBdr>
        </w:div>
        <w:div w:id="1276404740">
          <w:marLeft w:val="1166"/>
          <w:marRight w:val="0"/>
          <w:marTop w:val="96"/>
          <w:marBottom w:val="0"/>
          <w:divBdr>
            <w:top w:val="none" w:sz="0" w:space="0" w:color="auto"/>
            <w:left w:val="none" w:sz="0" w:space="0" w:color="auto"/>
            <w:bottom w:val="none" w:sz="0" w:space="0" w:color="auto"/>
            <w:right w:val="none" w:sz="0" w:space="0" w:color="auto"/>
          </w:divBdr>
        </w:div>
        <w:div w:id="536620351">
          <w:marLeft w:val="1800"/>
          <w:marRight w:val="0"/>
          <w:marTop w:val="7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593102">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46137848">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purl.org/dc/dcmitype/"/>
    <ds:schemaRef ds:uri="http://purl.org/dc/terms/"/>
    <ds:schemaRef ds:uri="http://schemas.microsoft.com/office/2006/documentManagement/types"/>
    <ds:schemaRef ds:uri="http://schemas.microsoft.com/sharepoint/v4"/>
    <ds:schemaRef ds:uri="81c2d00d-6e98-4ecf-9fde-812538fb8530"/>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9238aee7-caa6-41e3-83d0-457e088803cc"/>
  </ds:schemaRefs>
</ds:datastoreItem>
</file>

<file path=customXml/itemProps3.xml><?xml version="1.0" encoding="utf-8"?>
<ds:datastoreItem xmlns:ds="http://schemas.openxmlformats.org/officeDocument/2006/customXml" ds:itemID="{305CA743-E7EA-48D9-B460-E77F6CACE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2F633C-8918-4800-B4BB-01AE3AB82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2114</TotalTime>
  <Pages>3</Pages>
  <Words>942</Words>
  <Characters>5344</Characters>
  <Application>Microsoft Office Word</Application>
  <DocSecurity>0</DocSecurity>
  <Lines>44</Lines>
  <Paragraphs>12</Paragraphs>
  <ScaleCrop>false</ScaleCrop>
  <HeadingPairs>
    <vt:vector size="6" baseType="variant">
      <vt:variant>
        <vt:lpstr>Title</vt:lpstr>
      </vt:variant>
      <vt:variant>
        <vt:i4>1</vt:i4>
      </vt:variant>
      <vt:variant>
        <vt:lpstr>標題</vt:lpstr>
      </vt:variant>
      <vt:variant>
        <vt:i4>7</vt:i4>
      </vt:variant>
      <vt:variant>
        <vt:lpstr>제목</vt:lpstr>
      </vt:variant>
      <vt:variant>
        <vt:i4>1</vt:i4>
      </vt:variant>
    </vt:vector>
  </HeadingPairs>
  <TitlesOfParts>
    <vt:vector size="9" baseType="lpstr">
      <vt:lpstr>NR-U</vt:lpstr>
      <vt:lpstr>Introduction </vt:lpstr>
      <vt:lpstr>Discussion</vt:lpstr>
      <vt:lpstr>    Resource configuration</vt:lpstr>
      <vt:lpstr>    UE-initiated COT sharing </vt:lpstr>
      <vt:lpstr>    CG-UCI on GUL transmission</vt:lpstr>
      <vt:lpstr>Conclusion</vt:lpstr>
      <vt:lpstr>References</vt:lpstr>
      <vt:lpstr>LAA</vt:lpstr>
    </vt:vector>
  </TitlesOfParts>
  <Company>MediaTek</Company>
  <LinksUpToDate>false</LinksUpToDate>
  <CharactersWithSpaces>6274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creator>MediaTek Inc.;Darcy Tsai (蔡承融)</dc:creator>
  <cp:lastModifiedBy>Darcy Tsai (蔡承融)</cp:lastModifiedBy>
  <cp:revision>21</cp:revision>
  <cp:lastPrinted>2018-11-01T07:40:00Z</cp:lastPrinted>
  <dcterms:created xsi:type="dcterms:W3CDTF">2018-09-28T09:09:00Z</dcterms:created>
  <dcterms:modified xsi:type="dcterms:W3CDTF">2018-11-02T05:32:00Z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